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3C" w:rsidRDefault="00D3393C" w:rsidP="00DD4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93C" w:rsidRDefault="00D3393C" w:rsidP="00DD4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6F" w:rsidRDefault="00524CE4" w:rsidP="00DD4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N° 01</w:t>
      </w:r>
      <w:r w:rsidR="00DD4A6F" w:rsidRPr="00F26306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D4A6F" w:rsidRDefault="00DD4A6F" w:rsidP="00DD4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6F" w:rsidRDefault="00DD4A6F" w:rsidP="00DD4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COMISSÃO DE OBRAS, SERVIÇOS PÚBLICOS, AGRICULTURA E MEIO AMBIENTE AO PROJETO DE LEI N° 17/2016, DE AUTORIA DO </w:t>
      </w:r>
      <w:r w:rsidRPr="00097D1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9108E8">
        <w:rPr>
          <w:rFonts w:ascii="Times New Roman" w:hAnsi="Times New Roman" w:cs="Times New Roman"/>
          <w:b/>
          <w:sz w:val="24"/>
          <w:szCs w:val="24"/>
        </w:rPr>
        <w:t>ROMUALDO GONÇALVES TORRES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7D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DATADO EM 01 DE JUNHO</w:t>
      </w:r>
      <w:r w:rsidRPr="00097D12">
        <w:rPr>
          <w:rFonts w:ascii="Times New Roman" w:hAnsi="Times New Roman" w:cs="Times New Roman"/>
          <w:b/>
          <w:sz w:val="24"/>
          <w:szCs w:val="24"/>
        </w:rPr>
        <w:t xml:space="preserve"> DE 2016.</w:t>
      </w:r>
    </w:p>
    <w:p w:rsidR="00DD4A6F" w:rsidRDefault="00DD4A6F" w:rsidP="00DD4A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6F" w:rsidRDefault="00DD4A6F" w:rsidP="00DD4A6F">
      <w:pPr>
        <w:pStyle w:val="NormalWeb"/>
        <w:shd w:val="clear" w:color="auto" w:fill="FFFFFF"/>
        <w:spacing w:before="384" w:after="0" w:line="195" w:lineRule="atLeast"/>
        <w:ind w:firstLine="1418"/>
        <w:jc w:val="both"/>
        <w:rPr>
          <w:bCs/>
        </w:rPr>
      </w:pPr>
      <w:r w:rsidRPr="00F26306">
        <w:t>Esta Comissão recebeu para</w:t>
      </w:r>
      <w:r>
        <w:t xml:space="preserve"> analisar o Projeto de Lei n° 17</w:t>
      </w:r>
      <w:r w:rsidRPr="00F26306">
        <w:t xml:space="preserve">/2016, </w:t>
      </w:r>
      <w:r>
        <w:t xml:space="preserve">conforme artigo 51 do Regimento Interno desta Casa Legislativa, </w:t>
      </w:r>
      <w:r w:rsidRPr="00F26306">
        <w:t xml:space="preserve">de autoria do </w:t>
      </w:r>
      <w:r>
        <w:t>vereador</w:t>
      </w:r>
      <w:r w:rsidRPr="00097D12">
        <w:t xml:space="preserve"> </w:t>
      </w:r>
      <w:r w:rsidR="0039292F">
        <w:t>Romualdo Gonçalves Torres</w:t>
      </w:r>
      <w:bookmarkStart w:id="0" w:name="_GoBack"/>
      <w:bookmarkEnd w:id="0"/>
      <w:r>
        <w:t>, datado em 01 de junho de 2016</w:t>
      </w:r>
      <w:r w:rsidRPr="00F26306">
        <w:t>, que “</w:t>
      </w:r>
      <w:r w:rsidRPr="00097D12">
        <w:t xml:space="preserve">Denomina </w:t>
      </w:r>
      <w:r w:rsidRPr="00916AA0">
        <w:rPr>
          <w:b/>
          <w:bCs/>
        </w:rPr>
        <w:t>“Maria Nazaré Xavier do Nascimento”,</w:t>
      </w:r>
      <w:r w:rsidRPr="00916AA0">
        <w:rPr>
          <w:bCs/>
        </w:rPr>
        <w:t xml:space="preserve"> o PSF localizado no Bairro do DNER.</w:t>
      </w:r>
    </w:p>
    <w:p w:rsidR="00DD4A6F" w:rsidRDefault="00DD4A6F" w:rsidP="00DD4A6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6F" w:rsidRDefault="00DD4A6F" w:rsidP="00DD4A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que </w:t>
      </w:r>
      <w:proofErr w:type="gramStart"/>
      <w:r w:rsidRPr="001334DD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1334DD">
        <w:rPr>
          <w:rFonts w:ascii="Times New Roman" w:hAnsi="Times New Roman" w:cs="Times New Roman"/>
          <w:sz w:val="24"/>
          <w:szCs w:val="24"/>
        </w:rPr>
        <w:t xml:space="preserve"> de projeto de iniciativa do Legislativo Municipal, conforme artigo 29 da Lei Orgânica Municipal.</w:t>
      </w:r>
    </w:p>
    <w:p w:rsidR="00DD4A6F" w:rsidRPr="001334DD" w:rsidRDefault="00DD4A6F" w:rsidP="00DD4A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F1061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FF1061">
        <w:rPr>
          <w:rFonts w:ascii="Times New Roman" w:hAnsi="Times New Roman" w:cs="Times New Roman"/>
          <w:sz w:val="24"/>
          <w:szCs w:val="24"/>
        </w:rPr>
        <w:t xml:space="preserve">que Projeto de Lei </w:t>
      </w:r>
      <w:r>
        <w:rPr>
          <w:rFonts w:ascii="Times New Roman" w:hAnsi="Times New Roman" w:cs="Times New Roman"/>
          <w:sz w:val="24"/>
          <w:szCs w:val="24"/>
        </w:rPr>
        <w:t>em epígrafe</w:t>
      </w:r>
      <w:r w:rsidRPr="00FF1061">
        <w:rPr>
          <w:rFonts w:ascii="Times New Roman" w:hAnsi="Times New Roman" w:cs="Times New Roman"/>
          <w:sz w:val="24"/>
          <w:szCs w:val="24"/>
        </w:rPr>
        <w:t xml:space="preserve"> tem o escopo de dar cumprimento às disposições</w:t>
      </w:r>
      <w:r>
        <w:rPr>
          <w:rFonts w:ascii="Times New Roman" w:hAnsi="Times New Roman" w:cs="Times New Roman"/>
          <w:sz w:val="24"/>
          <w:szCs w:val="24"/>
        </w:rPr>
        <w:t xml:space="preserve"> legais</w:t>
      </w:r>
      <w:r w:rsidRPr="00FF1061">
        <w:rPr>
          <w:rFonts w:ascii="Times New Roman" w:hAnsi="Times New Roman" w:cs="Times New Roman"/>
          <w:sz w:val="24"/>
          <w:szCs w:val="24"/>
        </w:rPr>
        <w:t>, as constantes da</w:t>
      </w:r>
      <w:r>
        <w:rPr>
          <w:rFonts w:ascii="Times New Roman" w:hAnsi="Times New Roman" w:cs="Times New Roman"/>
          <w:sz w:val="24"/>
          <w:szCs w:val="24"/>
        </w:rPr>
        <w:t xml:space="preserve"> Constituição do Estado de Pernambuco, no seu artigo 239, da Lei Orgânica do município de Floresta, no artigo 29, inciso XV e da Lei Estadual nº 15.124, de 11 de outubro de 2013, </w:t>
      </w:r>
      <w:r w:rsidRPr="00644FDE">
        <w:rPr>
          <w:rFonts w:ascii="Times New Roman" w:hAnsi="Times New Roman" w:cs="Times New Roman"/>
          <w:sz w:val="24"/>
          <w:szCs w:val="24"/>
        </w:rPr>
        <w:t>que regu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644FDE">
        <w:rPr>
          <w:rFonts w:ascii="Times New Roman" w:hAnsi="Times New Roman" w:cs="Times New Roman"/>
          <w:sz w:val="24"/>
          <w:szCs w:val="24"/>
        </w:rPr>
        <w:t>menta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44F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critérios de denominação de bens públicos estaduais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4A6F" w:rsidRPr="001334DD" w:rsidRDefault="00DD4A6F" w:rsidP="00DD4A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Ademais, </w:t>
      </w:r>
      <w:r w:rsidRPr="001334DD">
        <w:rPr>
          <w:rFonts w:ascii="Times New Roman" w:hAnsi="Times New Roman" w:cs="Times New Roman"/>
          <w:sz w:val="24"/>
          <w:szCs w:val="24"/>
        </w:rPr>
        <w:t xml:space="preserve">a Comissão concluiu que o presente projeto, </w:t>
      </w:r>
      <w:proofErr w:type="spellStart"/>
      <w:r w:rsidRPr="001334DD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1334DD">
        <w:rPr>
          <w:rFonts w:ascii="Times New Roman" w:hAnsi="Times New Roman" w:cs="Times New Roman"/>
          <w:sz w:val="24"/>
          <w:szCs w:val="24"/>
        </w:rPr>
        <w:t xml:space="preserve"> em conform</w:t>
      </w:r>
      <w:r w:rsidR="00D3393C">
        <w:rPr>
          <w:rFonts w:ascii="Times New Roman" w:hAnsi="Times New Roman" w:cs="Times New Roman"/>
          <w:sz w:val="24"/>
          <w:szCs w:val="24"/>
        </w:rPr>
        <w:t xml:space="preserve">idade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DD4A6F">
        <w:rPr>
          <w:rFonts w:ascii="Times New Roman" w:hAnsi="Times New Roman" w:cs="Times New Roman"/>
          <w:sz w:val="24"/>
          <w:szCs w:val="24"/>
        </w:rPr>
        <w:t>parâmetros e procedimentos esta</w:t>
      </w:r>
      <w:r>
        <w:rPr>
          <w:rFonts w:ascii="Times New Roman" w:hAnsi="Times New Roman" w:cs="Times New Roman"/>
          <w:sz w:val="24"/>
          <w:szCs w:val="24"/>
        </w:rPr>
        <w:t xml:space="preserve">belecidos na legislação vigente, </w:t>
      </w:r>
      <w:r w:rsidRPr="001334DD">
        <w:rPr>
          <w:rFonts w:ascii="Times New Roman" w:hAnsi="Times New Roman" w:cs="Times New Roman"/>
          <w:sz w:val="24"/>
          <w:szCs w:val="24"/>
        </w:rPr>
        <w:t>emitindo o </w:t>
      </w:r>
      <w:r w:rsidRPr="001334DD">
        <w:rPr>
          <w:rFonts w:ascii="Times New Roman" w:hAnsi="Times New Roman" w:cs="Times New Roman"/>
          <w:b/>
          <w:bCs/>
          <w:sz w:val="24"/>
          <w:szCs w:val="24"/>
        </w:rPr>
        <w:t>Parecer Favorável</w:t>
      </w:r>
      <w:r>
        <w:rPr>
          <w:rFonts w:ascii="Times New Roman" w:hAnsi="Times New Roman" w:cs="Times New Roman"/>
          <w:sz w:val="24"/>
          <w:szCs w:val="24"/>
        </w:rPr>
        <w:t> ao Projeto de Lei nº 17, 01 de junho</w:t>
      </w:r>
      <w:r w:rsidRPr="001334DD">
        <w:rPr>
          <w:rFonts w:ascii="Times New Roman" w:hAnsi="Times New Roman" w:cs="Times New Roman"/>
          <w:sz w:val="24"/>
          <w:szCs w:val="24"/>
        </w:rPr>
        <w:t xml:space="preserve"> de 2016, e, no mérito, pela sua aprovação. </w:t>
      </w:r>
    </w:p>
    <w:p w:rsidR="00DD4A6F" w:rsidRPr="001334DD" w:rsidRDefault="00DD4A6F" w:rsidP="00DD4A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Este é o parecer!</w:t>
      </w:r>
    </w:p>
    <w:p w:rsidR="00DD4A6F" w:rsidRPr="001334DD" w:rsidRDefault="00DD4A6F" w:rsidP="00DD4A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Salvo melhor juízo do Soberano Plenário.</w:t>
      </w:r>
    </w:p>
    <w:p w:rsidR="00DD4A6F" w:rsidRDefault="00DD4A6F" w:rsidP="00DD4A6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Comissões, 06 de junho</w:t>
      </w:r>
      <w:r w:rsidRPr="001334DD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DD4A6F" w:rsidRPr="001334DD" w:rsidRDefault="00DD4A6F" w:rsidP="00DD4A6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D4A6F" w:rsidRPr="001334DD" w:rsidRDefault="00DD4A6F" w:rsidP="00DD4A6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D4A6F" w:rsidRPr="001334DD" w:rsidRDefault="00DD4A6F" w:rsidP="00DD4A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Ézio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Feitosa</w:t>
      </w:r>
      <w:r w:rsidRPr="001334DD">
        <w:rPr>
          <w:rFonts w:ascii="Times New Roman" w:hAnsi="Times New Roman" w:cs="Times New Roman"/>
          <w:sz w:val="24"/>
          <w:szCs w:val="24"/>
        </w:rPr>
        <w:t>– Presidente</w:t>
      </w:r>
    </w:p>
    <w:p w:rsidR="00DD4A6F" w:rsidRPr="001334DD" w:rsidRDefault="00DD4A6F" w:rsidP="00DD4A6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D4A6F" w:rsidRPr="001334DD" w:rsidRDefault="00DD4A6F" w:rsidP="00DD4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 xml:space="preserve">Ana Beatriz </w:t>
      </w: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Numeriano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de Sá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Secretário/Relator</w:t>
      </w:r>
    </w:p>
    <w:p w:rsidR="00DD4A6F" w:rsidRPr="001334DD" w:rsidRDefault="00DD4A6F" w:rsidP="00DD4A6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85A2B" w:rsidRDefault="00DD4A6F" w:rsidP="00DD4A6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José Geovane Sampaio Novaes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Membro</w:t>
      </w:r>
    </w:p>
    <w:sectPr w:rsidR="00F85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6F"/>
    <w:rsid w:val="0039292F"/>
    <w:rsid w:val="00524CE4"/>
    <w:rsid w:val="00D3393C"/>
    <w:rsid w:val="00DD4A6F"/>
    <w:rsid w:val="00F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E518-B3B8-48B0-8A3A-3E127D3C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6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A6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D4A6F"/>
  </w:style>
  <w:style w:type="paragraph" w:styleId="Textodebalo">
    <w:name w:val="Balloon Text"/>
    <w:basedOn w:val="Normal"/>
    <w:link w:val="TextodebaloChar"/>
    <w:uiPriority w:val="99"/>
    <w:semiHidden/>
    <w:unhideWhenUsed/>
    <w:rsid w:val="00D3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 CMF</cp:lastModifiedBy>
  <cp:revision>2</cp:revision>
  <cp:lastPrinted>2016-06-08T15:25:00Z</cp:lastPrinted>
  <dcterms:created xsi:type="dcterms:W3CDTF">2016-06-08T15:26:00Z</dcterms:created>
  <dcterms:modified xsi:type="dcterms:W3CDTF">2016-06-08T15:26:00Z</dcterms:modified>
</cp:coreProperties>
</file>