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9E" w:rsidRDefault="00130B9E" w:rsidP="0013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01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30B9E" w:rsidRPr="00D00579" w:rsidRDefault="00130B9E" w:rsidP="00130B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SEGURIDADE SOCIAL – SAÚDE, PREVIDÊNCIA E ASSISTÊNCIA SOCIAL AO PROJETO DE LEI N° 20/2016, DE AUTORIA DO CHEFE DO PODER EXECUTIVO MUNICIPAL,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07 DE JUNHO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130B9E" w:rsidRDefault="00130B9E" w:rsidP="00130B9E">
      <w:pPr>
        <w:pStyle w:val="NormalWeb"/>
        <w:shd w:val="clear" w:color="auto" w:fill="FFFFFF"/>
        <w:spacing w:before="384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20</w:t>
      </w:r>
      <w:r w:rsidRPr="00F26306">
        <w:t xml:space="preserve">/2016, </w:t>
      </w:r>
      <w:r w:rsidR="00FB6BFB">
        <w:t>conforme artigo 53</w:t>
      </w:r>
      <w:r>
        <w:t xml:space="preserve"> do Regimento Interno desta Casa Legislativa, </w:t>
      </w:r>
      <w:r w:rsidRPr="00F26306">
        <w:t xml:space="preserve">de autoria do </w:t>
      </w:r>
      <w:r>
        <w:t xml:space="preserve">Chefe do Poder Executivo Municipal, datado em 07 de junho de 2016, que </w:t>
      </w:r>
      <w:r w:rsidRPr="00920A2A">
        <w:rPr>
          <w:rFonts w:eastAsia="Arial"/>
          <w:b/>
          <w:spacing w:val="-1"/>
        </w:rPr>
        <w:t xml:space="preserve">“Autoriza o Poder Público Municipal a conceder reajuste da remuneração dos Conselheiros Tutelares do Município de Floresta/PE </w:t>
      </w:r>
      <w:r w:rsidRPr="00920A2A">
        <w:rPr>
          <w:rFonts w:eastAsia="Arial"/>
          <w:b/>
        </w:rPr>
        <w:t>e</w:t>
      </w:r>
      <w:r w:rsidRPr="00920A2A">
        <w:rPr>
          <w:rFonts w:eastAsia="Arial"/>
          <w:b/>
          <w:spacing w:val="10"/>
        </w:rPr>
        <w:t xml:space="preserve"> </w:t>
      </w:r>
      <w:r w:rsidRPr="00920A2A">
        <w:rPr>
          <w:rFonts w:eastAsia="Arial"/>
          <w:b/>
          <w:spacing w:val="1"/>
        </w:rPr>
        <w:t>dá</w:t>
      </w:r>
      <w:r w:rsidRPr="00920A2A">
        <w:rPr>
          <w:rFonts w:eastAsia="Arial"/>
          <w:b/>
          <w:spacing w:val="11"/>
        </w:rPr>
        <w:t xml:space="preserve"> </w:t>
      </w:r>
      <w:r w:rsidRPr="00920A2A">
        <w:rPr>
          <w:rFonts w:eastAsia="Arial"/>
          <w:b/>
          <w:spacing w:val="-1"/>
        </w:rPr>
        <w:t>outras</w:t>
      </w:r>
      <w:r w:rsidRPr="00920A2A">
        <w:rPr>
          <w:rFonts w:eastAsia="Arial"/>
          <w:b/>
          <w:spacing w:val="11"/>
        </w:rPr>
        <w:t xml:space="preserve"> </w:t>
      </w:r>
      <w:r>
        <w:rPr>
          <w:rFonts w:eastAsia="Arial"/>
          <w:b/>
          <w:spacing w:val="-1"/>
        </w:rPr>
        <w:t>providências</w:t>
      </w:r>
      <w:r w:rsidRPr="00920A2A">
        <w:rPr>
          <w:rFonts w:eastAsia="Arial"/>
          <w:b/>
          <w:spacing w:val="-1"/>
        </w:rPr>
        <w:t>”.</w:t>
      </w:r>
    </w:p>
    <w:p w:rsidR="00130B9E" w:rsidRDefault="00130B9E" w:rsidP="00130B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</w:t>
      </w:r>
      <w:r>
        <w:rPr>
          <w:rFonts w:ascii="Times New Roman" w:hAnsi="Times New Roman" w:cs="Times New Roman"/>
          <w:sz w:val="24"/>
          <w:szCs w:val="24"/>
        </w:rPr>
        <w:t xml:space="preserve">ciativa da Prefeita, conforme artigo 47, inciso I, 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130B9E" w:rsidRDefault="00130B9E" w:rsidP="00130B9E">
      <w:pPr>
        <w:ind w:firstLine="1418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F1061">
        <w:rPr>
          <w:rFonts w:ascii="Times New Roman" w:hAnsi="Times New Roman" w:cs="Times New Roman"/>
          <w:sz w:val="24"/>
          <w:szCs w:val="24"/>
        </w:rPr>
        <w:t xml:space="preserve">que Projeto de Lei </w:t>
      </w:r>
      <w:r>
        <w:rPr>
          <w:rFonts w:ascii="Times New Roman" w:hAnsi="Times New Roman" w:cs="Times New Roman"/>
          <w:sz w:val="24"/>
          <w:szCs w:val="24"/>
        </w:rPr>
        <w:t>em epígrafe tem o escopo em exigências legais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todavia descumpre a </w:t>
      </w:r>
      <w:r w:rsidRPr="00EE09D1">
        <w:rPr>
          <w:rFonts w:ascii="Times New Roman" w:hAnsi="Times New Roman" w:cs="Times New Roman"/>
          <w:sz w:val="24"/>
          <w:szCs w:val="24"/>
        </w:rPr>
        <w:t>Lei</w:t>
      </w:r>
      <w:r w:rsidRPr="00EE09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nº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9.504/97,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que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veda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condutas</w:t>
      </w:r>
      <w:r w:rsidRPr="00EE09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tendentes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afetar</w:t>
      </w:r>
      <w:r w:rsidRPr="00EE09D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igualdade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de</w:t>
      </w:r>
      <w:r w:rsidRPr="00EE09D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oportunidades</w:t>
      </w:r>
      <w:r w:rsidRPr="00EE09D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entre</w:t>
      </w:r>
      <w:r w:rsidRPr="00EE09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candidatos,</w:t>
      </w:r>
      <w:r w:rsidRPr="00EE09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como</w:t>
      </w:r>
      <w:r w:rsidRPr="00EE09D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concessão</w:t>
      </w:r>
      <w:r w:rsidRPr="00EE09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de</w:t>
      </w:r>
      <w:r w:rsidRPr="00EE09D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reajustes</w:t>
      </w:r>
      <w:r w:rsidRPr="00EE09D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salariais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superiores</w:t>
      </w:r>
      <w:r w:rsidRPr="00EE09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à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inflação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do</w:t>
      </w:r>
      <w:r w:rsidRPr="00EE09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ano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eleição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nos</w:t>
      </w:r>
      <w:r w:rsidRPr="00EE09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180</w:t>
      </w:r>
      <w:r w:rsidRPr="00EE09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dias</w:t>
      </w:r>
      <w:r w:rsidRPr="00EE09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antes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z w:val="24"/>
          <w:szCs w:val="24"/>
        </w:rPr>
        <w:t>do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pleito</w:t>
      </w:r>
      <w:r w:rsidRPr="00EE09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09D1">
        <w:rPr>
          <w:rFonts w:ascii="Times New Roman" w:hAnsi="Times New Roman" w:cs="Times New Roman"/>
          <w:spacing w:val="-1"/>
          <w:sz w:val="24"/>
          <w:szCs w:val="24"/>
        </w:rPr>
        <w:t>eleitoral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Conforme </w:t>
      </w:r>
      <w:r w:rsidRPr="00920A2A">
        <w:rPr>
          <w:rFonts w:ascii="Times New Roman" w:hAnsi="Times New Roman" w:cs="Times New Roman"/>
          <w:spacing w:val="-1"/>
          <w:sz w:val="24"/>
          <w:szCs w:val="24"/>
        </w:rPr>
        <w:t>Resolução nº</w:t>
      </w:r>
      <w:r w:rsidRPr="00920A2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23.450,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de 10 de novembro de 2015, que define o </w:t>
      </w:r>
      <w:r w:rsidRPr="00920A2A">
        <w:rPr>
          <w:rFonts w:ascii="Times New Roman" w:hAnsi="Times New Roman" w:cs="Times New Roman"/>
          <w:bCs/>
          <w:spacing w:val="-1"/>
          <w:sz w:val="24"/>
          <w:szCs w:val="24"/>
        </w:rPr>
        <w:t>Calendário Eleitoral (Eleições de 2016)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Pr="00920A2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05 de abril: </w:t>
      </w:r>
    </w:p>
    <w:p w:rsidR="00130B9E" w:rsidRPr="00920A2A" w:rsidRDefault="00130B9E" w:rsidP="00130B9E">
      <w:pPr>
        <w:ind w:left="2268"/>
        <w:jc w:val="both"/>
        <w:rPr>
          <w:rFonts w:ascii="Times New Roman" w:hAnsi="Times New Roman" w:cs="Times New Roman"/>
        </w:rPr>
      </w:pPr>
      <w:proofErr w:type="gramStart"/>
      <w:r w:rsidRPr="00920A2A">
        <w:rPr>
          <w:rFonts w:ascii="Times New Roman" w:hAnsi="Times New Roman" w:cs="Times New Roman"/>
          <w:b/>
          <w:i/>
          <w:spacing w:val="-1"/>
          <w:sz w:val="24"/>
          <w:szCs w:val="24"/>
        </w:rPr>
        <w:t>2.</w:t>
      </w:r>
      <w:proofErr w:type="gramEnd"/>
      <w:r w:rsidRPr="00920A2A">
        <w:rPr>
          <w:rFonts w:ascii="Times New Roman" w:hAnsi="Times New Roman" w:cs="Times New Roman"/>
          <w:b/>
          <w:i/>
          <w:u w:val="single"/>
        </w:rPr>
        <w:t>Data a partir da qual, até a posse dos eleitos, é vedado aos agentes públicos fazer, na circunscrição do pleito, revisão geral da remuneração dos servidores públicos que exceda a recomposição da perda de seu poder aquisitivo ao longo do ano da eleição</w:t>
      </w:r>
      <w:r w:rsidRPr="00920A2A">
        <w:rPr>
          <w:rFonts w:ascii="Times New Roman" w:hAnsi="Times New Roman" w:cs="Times New Roman"/>
          <w:b/>
          <w:i/>
        </w:rPr>
        <w:t xml:space="preserve"> (</w:t>
      </w:r>
      <w:hyperlink r:id="rId5" w:anchor="art73" w:history="1">
        <w:r w:rsidRPr="00920A2A">
          <w:rPr>
            <w:rStyle w:val="Hyperlink"/>
            <w:rFonts w:ascii="Times New Roman" w:hAnsi="Times New Roman" w:cs="Times New Roman"/>
            <w:b/>
            <w:i/>
            <w:color w:val="auto"/>
          </w:rPr>
          <w:t>Lei nº 9.504/1997, art. 73, inciso VIII</w:t>
        </w:r>
      </w:hyperlink>
      <w:r w:rsidRPr="00920A2A">
        <w:rPr>
          <w:rFonts w:ascii="Times New Roman" w:hAnsi="Times New Roman" w:cs="Times New Roman"/>
          <w:b/>
          <w:i/>
        </w:rPr>
        <w:t>, e </w:t>
      </w:r>
      <w:hyperlink r:id="rId6" w:history="1">
        <w:r w:rsidRPr="00920A2A">
          <w:rPr>
            <w:rStyle w:val="Hyperlink"/>
            <w:rFonts w:ascii="Times New Roman" w:hAnsi="Times New Roman" w:cs="Times New Roman"/>
            <w:b/>
            <w:i/>
            <w:color w:val="auto"/>
          </w:rPr>
          <w:t>Resolução nº 22.252/2006</w:t>
        </w:r>
      </w:hyperlink>
      <w:r w:rsidRPr="00920A2A">
        <w:rPr>
          <w:rFonts w:ascii="Times New Roman" w:hAnsi="Times New Roman" w:cs="Times New Roman"/>
          <w:b/>
          <w:i/>
        </w:rPr>
        <w:t>).</w:t>
      </w:r>
    </w:p>
    <w:p w:rsidR="00130B9E" w:rsidRPr="00D00579" w:rsidRDefault="00130B9E" w:rsidP="00130B9E">
      <w:pPr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Revela-se assim, ilegal o presente projeto 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em comento.</w:t>
      </w:r>
    </w:p>
    <w:p w:rsidR="00130B9E" w:rsidRPr="001334DD" w:rsidRDefault="00130B9E" w:rsidP="00130B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</w:t>
      </w:r>
      <w:r>
        <w:rPr>
          <w:rFonts w:ascii="Times New Roman" w:hAnsi="Times New Roman" w:cs="Times New Roman"/>
          <w:sz w:val="24"/>
          <w:szCs w:val="24"/>
        </w:rPr>
        <w:t xml:space="preserve"> concluiu que a proposição em pauta</w:t>
      </w:r>
      <w:r w:rsidRPr="001334DD">
        <w:rPr>
          <w:rFonts w:ascii="Times New Roman" w:hAnsi="Times New Roman" w:cs="Times New Roman"/>
          <w:sz w:val="24"/>
          <w:szCs w:val="24"/>
        </w:rPr>
        <w:t xml:space="preserve">, esta em </w:t>
      </w:r>
      <w:r>
        <w:rPr>
          <w:rFonts w:ascii="Times New Roman" w:hAnsi="Times New Roman" w:cs="Times New Roman"/>
          <w:sz w:val="24"/>
          <w:szCs w:val="24"/>
        </w:rPr>
        <w:t xml:space="preserve">desconformidade com a legislação vigente, </w:t>
      </w:r>
      <w:r w:rsidRPr="001334DD">
        <w:rPr>
          <w:rFonts w:ascii="Times New Roman" w:hAnsi="Times New Roman" w:cs="Times New Roman"/>
          <w:sz w:val="24"/>
          <w:szCs w:val="24"/>
        </w:rPr>
        <w:t>emitindo o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Parecer de Ilegalidade,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consequentemente o pedido de arquivamento do </w:t>
      </w:r>
      <w:r>
        <w:rPr>
          <w:rFonts w:ascii="Times New Roman" w:hAnsi="Times New Roman" w:cs="Times New Roman"/>
          <w:sz w:val="24"/>
          <w:szCs w:val="24"/>
        </w:rPr>
        <w:t xml:space="preserve">Projeto de Lei nº 15, 01 de junho de 2016, </w:t>
      </w:r>
      <w:r>
        <w:rPr>
          <w:rFonts w:ascii="Times New Roman" w:hAnsi="Times New Roman" w:cs="Times New Roman"/>
          <w:bCs/>
          <w:sz w:val="24"/>
          <w:szCs w:val="24"/>
        </w:rPr>
        <w:t>nos termos dos artigos 39, II, alínea “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a” </w:t>
      </w:r>
      <w:r>
        <w:rPr>
          <w:rFonts w:ascii="Times New Roman" w:hAnsi="Times New Roman" w:cs="Times New Roman"/>
          <w:bCs/>
          <w:sz w:val="24"/>
          <w:szCs w:val="24"/>
        </w:rPr>
        <w:t>e 76 do Regimento Interno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3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B9E" w:rsidRPr="001334DD" w:rsidRDefault="00130B9E" w:rsidP="00053A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130B9E" w:rsidRPr="001334DD" w:rsidRDefault="00130B9E" w:rsidP="00053A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130B9E" w:rsidRDefault="00130B9E" w:rsidP="00053A8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14 de junho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30B9E" w:rsidRPr="001334DD" w:rsidRDefault="00130B9E" w:rsidP="00053A8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30B9E" w:rsidRPr="001334DD" w:rsidRDefault="00053A84" w:rsidP="00053A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30B9E" w:rsidRPr="001334DD">
        <w:rPr>
          <w:rFonts w:ascii="Times New Roman" w:hAnsi="Times New Roman" w:cs="Times New Roman"/>
          <w:sz w:val="24"/>
          <w:szCs w:val="24"/>
        </w:rPr>
        <w:t>Presidente</w:t>
      </w:r>
    </w:p>
    <w:p w:rsidR="00130B9E" w:rsidRPr="001334DD" w:rsidRDefault="00130B9E" w:rsidP="00053A8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30B9E" w:rsidRPr="001334DD" w:rsidRDefault="00053A84" w:rsidP="00053A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="00130B9E"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130B9E" w:rsidRPr="001334DD" w:rsidRDefault="00130B9E" w:rsidP="00053A8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8523B" w:rsidRDefault="00053A84" w:rsidP="00053A84">
      <w:pPr>
        <w:spacing w:line="240" w:lineRule="auto"/>
        <w:jc w:val="center"/>
      </w:pPr>
      <w:r w:rsidRPr="00053A84">
        <w:rPr>
          <w:rFonts w:ascii="Times New Roman" w:hAnsi="Times New Roman" w:cs="Times New Roman"/>
          <w:b/>
          <w:sz w:val="24"/>
          <w:szCs w:val="24"/>
        </w:rPr>
        <w:t xml:space="preserve">José Geovanni Sampaio Novaes </w:t>
      </w:r>
      <w:r w:rsidR="00130B9E" w:rsidRPr="001334DD">
        <w:rPr>
          <w:rFonts w:ascii="Times New Roman" w:hAnsi="Times New Roman" w:cs="Times New Roman"/>
          <w:sz w:val="24"/>
          <w:szCs w:val="24"/>
        </w:rPr>
        <w:t>– Membro</w:t>
      </w:r>
      <w:bookmarkStart w:id="0" w:name="_GoBack"/>
      <w:bookmarkEnd w:id="0"/>
    </w:p>
    <w:sectPr w:rsidR="00C8523B" w:rsidSect="00053A8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9E"/>
    <w:rsid w:val="00053A84"/>
    <w:rsid w:val="00130B9E"/>
    <w:rsid w:val="00C8523B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9E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B9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0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9E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B9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0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imera.tse.jus.br/legislacao-tse/res/2006/RES222522006.htm" TargetMode="External"/><Relationship Id="rId5" Type="http://schemas.openxmlformats.org/officeDocument/2006/relationships/hyperlink" Target="http://www.planalto.gov.br/ccivil_03/leis/l95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2016-06-15T11:07:00Z</cp:lastPrinted>
  <dcterms:created xsi:type="dcterms:W3CDTF">2016-06-14T20:30:00Z</dcterms:created>
  <dcterms:modified xsi:type="dcterms:W3CDTF">2016-06-15T11:07:00Z</dcterms:modified>
</cp:coreProperties>
</file>