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7497B" w14:textId="77777777" w:rsidR="00E753B5" w:rsidRDefault="00E753B5" w:rsidP="007C3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Hlk223198050"/>
      <w:r w:rsidRPr="00886A8A">
        <w:rPr>
          <w:rFonts w:asciiTheme="minorHAnsi" w:hAnsiTheme="minorHAnsi" w:cstheme="minorHAnsi"/>
          <w:b/>
          <w:sz w:val="24"/>
          <w:szCs w:val="24"/>
        </w:rPr>
        <w:t>ATA DE REUNIÃO</w:t>
      </w:r>
      <w:r w:rsidRPr="00886A8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DA COMISSÃO DE CONSTITUIÇÃO JUSTIÇA E REDAÇÃO</w:t>
      </w:r>
    </w:p>
    <w:p w14:paraId="458ACBBA" w14:textId="77777777" w:rsidR="00E753B5" w:rsidRPr="00886A8A" w:rsidRDefault="00E753B5" w:rsidP="007C3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24B830C" w14:textId="34825C32" w:rsidR="004A1194" w:rsidRDefault="00E753B5" w:rsidP="007C392E">
      <w:pPr>
        <w:pStyle w:val="NormalWeb"/>
        <w:ind w:left="-567"/>
        <w:jc w:val="both"/>
        <w:rPr>
          <w:rFonts w:asciiTheme="minorHAnsi" w:hAnsiTheme="minorHAnsi" w:cstheme="minorHAnsi"/>
        </w:rPr>
      </w:pPr>
      <w:r w:rsidRPr="004A1194">
        <w:rPr>
          <w:rFonts w:asciiTheme="minorHAnsi" w:hAnsiTheme="minorHAnsi" w:cstheme="minorHAnsi"/>
          <w:color w:val="000000" w:themeColor="text1"/>
        </w:rPr>
        <w:t xml:space="preserve">No dia </w:t>
      </w:r>
      <w:r w:rsidR="00343615" w:rsidRPr="004A1194">
        <w:rPr>
          <w:rFonts w:asciiTheme="minorHAnsi" w:hAnsiTheme="minorHAnsi" w:cstheme="minorHAnsi"/>
          <w:color w:val="000000" w:themeColor="text1"/>
        </w:rPr>
        <w:t>23</w:t>
      </w:r>
      <w:r w:rsidRPr="004A1194">
        <w:rPr>
          <w:rFonts w:asciiTheme="minorHAnsi" w:hAnsiTheme="minorHAnsi" w:cstheme="minorHAnsi"/>
          <w:color w:val="000000" w:themeColor="text1"/>
        </w:rPr>
        <w:t xml:space="preserve"> de março de dois mil e vinte e seis, às dez horas, na Câmara Municipal de Floresta, reuniram-se os integrantes da Comissão de Constituição, Justiça e Redação, composta por Benjamim José Nunes Filho (presidente), Talles Welles Marques de Sá Cruz e Souza, (secretário), e André Alexandre de Sá Ferraz Moura Maniçoba (membro). </w:t>
      </w:r>
      <w:r w:rsidR="004A1194" w:rsidRPr="004A1194">
        <w:rPr>
          <w:rFonts w:asciiTheme="minorHAnsi" w:hAnsiTheme="minorHAnsi" w:cstheme="minorHAnsi"/>
        </w:rPr>
        <w:t xml:space="preserve">A reunião teve como finalidade a análise dos seguintes projetos: 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>Projeto de Lei Complementar nº 01/2026</w:t>
      </w:r>
      <w:r w:rsidR="00343615" w:rsidRPr="004A1194">
        <w:rPr>
          <w:rFonts w:asciiTheme="minorHAnsi" w:hAnsiTheme="minorHAnsi" w:cstheme="minorHAnsi"/>
          <w:color w:val="000000" w:themeColor="text1"/>
        </w:rPr>
        <w:t>, que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 xml:space="preserve"> “</w:t>
      </w:r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parcelamento e reparcelamento de débitos do Município de Floresta com seu Regime Próprio de Previdência Social - FLORESTA PREV, de que tratam os </w:t>
      </w:r>
      <w:proofErr w:type="spellStart"/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>arts</w:t>
      </w:r>
      <w:proofErr w:type="spellEnd"/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115 e 117 do Ato das Disposições Constitucionais Transitórias - ADCT, com a redação conferida pela Emenda Constitucional n° 136, de 9 de setembro de 2025”; 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>Projeto de Lei nº 15/2026</w:t>
      </w:r>
      <w:r w:rsidR="00343615" w:rsidRPr="004A1194">
        <w:rPr>
          <w:rFonts w:asciiTheme="minorHAnsi" w:hAnsiTheme="minorHAnsi" w:cstheme="minorHAnsi"/>
          <w:color w:val="000000" w:themeColor="text1"/>
        </w:rPr>
        <w:t xml:space="preserve">, que “Dispõe sobre a obrigatoriedade de apresentação do Relatório Anual das Políticas Públicas voltadas à Juventude no Município de </w:t>
      </w:r>
      <w:proofErr w:type="spellStart"/>
      <w:r w:rsidR="00343615" w:rsidRPr="004A1194">
        <w:rPr>
          <w:rFonts w:asciiTheme="minorHAnsi" w:hAnsiTheme="minorHAnsi" w:cstheme="minorHAnsi"/>
          <w:color w:val="000000" w:themeColor="text1"/>
        </w:rPr>
        <w:t>Floresta-PE</w:t>
      </w:r>
      <w:proofErr w:type="spellEnd"/>
      <w:r w:rsidR="00343615" w:rsidRPr="004A1194">
        <w:rPr>
          <w:rFonts w:asciiTheme="minorHAnsi" w:hAnsiTheme="minorHAnsi" w:cstheme="minorHAnsi"/>
          <w:color w:val="000000" w:themeColor="text1"/>
        </w:rPr>
        <w:t xml:space="preserve"> e dá outras providências</w:t>
      </w:r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”; 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 xml:space="preserve">Projeto de Lei nº 16/2026, </w:t>
      </w:r>
      <w:r w:rsidR="00343615" w:rsidRPr="004A1194">
        <w:rPr>
          <w:rFonts w:asciiTheme="minorHAnsi" w:hAnsiTheme="minorHAnsi" w:cstheme="minorHAnsi"/>
          <w:color w:val="000000" w:themeColor="text1"/>
        </w:rPr>
        <w:t>que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ab/>
      </w:r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>abre no orçamento vigente crédito adicional especial, e dá outras Providências</w:t>
      </w:r>
      <w:r w:rsidR="00343615" w:rsidRPr="004A1194">
        <w:rPr>
          <w:rFonts w:asciiTheme="minorHAnsi" w:hAnsiTheme="minorHAnsi" w:cstheme="minorHAnsi"/>
          <w:color w:val="000000" w:themeColor="text1"/>
        </w:rPr>
        <w:t xml:space="preserve">; 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>Projeto de Lei nº 17/2026</w:t>
      </w:r>
      <w:r w:rsidR="00343615" w:rsidRPr="004A1194">
        <w:rPr>
          <w:rFonts w:asciiTheme="minorHAnsi" w:hAnsiTheme="minorHAnsi" w:cstheme="minorHAnsi"/>
          <w:color w:val="000000" w:themeColor="text1"/>
        </w:rPr>
        <w:t xml:space="preserve">, que “Dispõe sobre a limpeza, conservação e manutenção de terrenos baldios e imóveis urbanos no município de Floresta (PE) e dá outras providências”; </w:t>
      </w:r>
      <w:r w:rsidR="004A1194" w:rsidRPr="004A1194">
        <w:rPr>
          <w:rFonts w:asciiTheme="minorHAnsi" w:hAnsiTheme="minorHAnsi" w:cstheme="minorHAnsi"/>
          <w:color w:val="000000" w:themeColor="text1"/>
        </w:rPr>
        <w:t xml:space="preserve"> 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>Projeto de Lei nº 19/2026</w:t>
      </w:r>
      <w:r w:rsidR="00343615" w:rsidRPr="004A1194">
        <w:rPr>
          <w:rFonts w:asciiTheme="minorHAnsi" w:hAnsiTheme="minorHAnsi" w:cstheme="minorHAnsi"/>
          <w:color w:val="000000" w:themeColor="text1"/>
        </w:rPr>
        <w:t xml:space="preserve">, que “Denomina Logradouro Público”; </w:t>
      </w:r>
      <w:r w:rsidR="004A1194" w:rsidRPr="004A1194">
        <w:rPr>
          <w:rFonts w:asciiTheme="minorHAnsi" w:hAnsiTheme="minorHAnsi" w:cstheme="minorHAnsi"/>
          <w:color w:val="000000" w:themeColor="text1"/>
        </w:rPr>
        <w:t xml:space="preserve"> 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>Projeto de Lei nº 20/2026</w:t>
      </w:r>
      <w:r w:rsidR="00343615" w:rsidRPr="004A1194">
        <w:rPr>
          <w:rFonts w:asciiTheme="minorHAnsi" w:hAnsiTheme="minorHAnsi" w:cstheme="minorHAnsi"/>
          <w:color w:val="000000" w:themeColor="text1"/>
        </w:rPr>
        <w:t>, que “</w:t>
      </w:r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Estabelece diretrizes para a inclusão das pessoas com Transtorno do Espectro Autista (TEA) e outras </w:t>
      </w:r>
      <w:proofErr w:type="spellStart"/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>neurodivergências</w:t>
      </w:r>
      <w:proofErr w:type="spellEnd"/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nas políticas municipais de trabalho, qualificação profissional e geração de renda”; </w:t>
      </w:r>
      <w:r w:rsidR="004A1194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>Projeto de Lei nº 21/2026</w:t>
      </w:r>
      <w:r w:rsidR="00343615" w:rsidRPr="004A1194">
        <w:rPr>
          <w:rFonts w:asciiTheme="minorHAnsi" w:hAnsiTheme="minorHAnsi" w:cstheme="minorHAnsi"/>
          <w:color w:val="000000" w:themeColor="text1"/>
        </w:rPr>
        <w:t>, que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 xml:space="preserve"> “</w:t>
      </w:r>
      <w:r w:rsidR="00343615" w:rsidRPr="004A1194">
        <w:rPr>
          <w:rFonts w:asciiTheme="minorHAnsi" w:hAnsiTheme="minorHAnsi" w:cstheme="minorHAnsi"/>
          <w:color w:val="000000" w:themeColor="text1"/>
        </w:rPr>
        <w:t xml:space="preserve">Dispõe sobre a inclusão de QR </w:t>
      </w:r>
      <w:proofErr w:type="spellStart"/>
      <w:r w:rsidR="00343615" w:rsidRPr="004A1194">
        <w:rPr>
          <w:rFonts w:asciiTheme="minorHAnsi" w:hAnsiTheme="minorHAnsi" w:cstheme="minorHAnsi"/>
          <w:color w:val="000000" w:themeColor="text1"/>
        </w:rPr>
        <w:t>Code</w:t>
      </w:r>
      <w:proofErr w:type="spellEnd"/>
      <w:r w:rsidR="00343615" w:rsidRPr="004A1194">
        <w:rPr>
          <w:rFonts w:asciiTheme="minorHAnsi" w:hAnsiTheme="minorHAnsi" w:cstheme="minorHAnsi"/>
          <w:color w:val="000000" w:themeColor="text1"/>
        </w:rPr>
        <w:t xml:space="preserve"> contendo informações biográficas do homenageado nas placas de identificação de logradouros, próprios, vias, praças, parques e demais bens públicos que receberem denominação em homenagem a pessoas no município </w:t>
      </w:r>
      <w:proofErr w:type="spellStart"/>
      <w:r w:rsidR="00343615" w:rsidRPr="004A1194">
        <w:rPr>
          <w:rFonts w:asciiTheme="minorHAnsi" w:hAnsiTheme="minorHAnsi" w:cstheme="minorHAnsi"/>
          <w:color w:val="000000" w:themeColor="text1"/>
        </w:rPr>
        <w:t>Floresta-PE</w:t>
      </w:r>
      <w:proofErr w:type="spellEnd"/>
      <w:r w:rsidR="00343615" w:rsidRPr="004A1194">
        <w:rPr>
          <w:rFonts w:asciiTheme="minorHAnsi" w:hAnsiTheme="minorHAnsi" w:cstheme="minorHAnsi"/>
          <w:color w:val="000000" w:themeColor="text1"/>
        </w:rPr>
        <w:t xml:space="preserve">, e dá outras providências”; </w:t>
      </w:r>
      <w:r w:rsidR="004A1194" w:rsidRPr="004A1194">
        <w:rPr>
          <w:rFonts w:asciiTheme="minorHAnsi" w:hAnsiTheme="minorHAnsi" w:cstheme="minorHAnsi"/>
          <w:color w:val="000000" w:themeColor="text1"/>
        </w:rPr>
        <w:t xml:space="preserve"> 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>Projeto de Lei nº 22/2026</w:t>
      </w:r>
      <w:r w:rsidR="00343615" w:rsidRPr="004A1194">
        <w:rPr>
          <w:rFonts w:asciiTheme="minorHAnsi" w:hAnsiTheme="minorHAnsi" w:cstheme="minorHAnsi"/>
          <w:color w:val="000000" w:themeColor="text1"/>
        </w:rPr>
        <w:t>, que “</w:t>
      </w:r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>Dispõe sobre a promoção de conteúdos voltados à manipulação e utilização de Inteligências Artificiais (</w:t>
      </w:r>
      <w:proofErr w:type="spellStart"/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>IAs</w:t>
      </w:r>
      <w:proofErr w:type="spellEnd"/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) nas escolas da rede pública municipal de </w:t>
      </w:r>
      <w:proofErr w:type="spellStart"/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>Floresta-PE</w:t>
      </w:r>
      <w:proofErr w:type="spellEnd"/>
      <w:r w:rsidR="00343615" w:rsidRPr="004A119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”; e </w:t>
      </w:r>
      <w:r w:rsidR="00343615" w:rsidRPr="004A1194">
        <w:rPr>
          <w:rFonts w:asciiTheme="minorHAnsi" w:hAnsiTheme="minorHAnsi" w:cstheme="minorHAnsi"/>
          <w:b/>
          <w:bCs/>
          <w:color w:val="000000" w:themeColor="text1"/>
        </w:rPr>
        <w:t>Projeto de Lei nº 23/2026</w:t>
      </w:r>
      <w:r w:rsidR="00343615" w:rsidRPr="004A1194">
        <w:rPr>
          <w:rFonts w:asciiTheme="minorHAnsi" w:hAnsiTheme="minorHAnsi" w:cstheme="minorHAnsi"/>
          <w:color w:val="000000" w:themeColor="text1"/>
        </w:rPr>
        <w:t xml:space="preserve">, que “Denomina a Avenida 01, do Loteamento Paraíso, no Município de </w:t>
      </w:r>
      <w:proofErr w:type="spellStart"/>
      <w:r w:rsidR="00343615" w:rsidRPr="004A1194">
        <w:rPr>
          <w:rFonts w:asciiTheme="minorHAnsi" w:hAnsiTheme="minorHAnsi" w:cstheme="minorHAnsi"/>
          <w:color w:val="000000" w:themeColor="text1"/>
        </w:rPr>
        <w:t>Floresta-PE</w:t>
      </w:r>
      <w:proofErr w:type="spellEnd"/>
      <w:r w:rsidR="00343615" w:rsidRPr="004A1194">
        <w:rPr>
          <w:rFonts w:asciiTheme="minorHAnsi" w:hAnsiTheme="minorHAnsi" w:cstheme="minorHAnsi"/>
          <w:color w:val="000000" w:themeColor="text1"/>
        </w:rPr>
        <w:t xml:space="preserve">, como “Avenida Deputado Vital Novaes”. </w:t>
      </w:r>
      <w:r w:rsidR="004A1194" w:rsidRPr="004A1194">
        <w:rPr>
          <w:rFonts w:asciiTheme="minorHAnsi" w:hAnsiTheme="minorHAnsi" w:cstheme="minorHAnsi"/>
          <w:color w:val="000000" w:themeColor="text1"/>
        </w:rPr>
        <w:t xml:space="preserve"> </w:t>
      </w:r>
      <w:r w:rsidR="004A1194" w:rsidRPr="004A1194">
        <w:rPr>
          <w:rFonts w:asciiTheme="minorHAnsi" w:hAnsiTheme="minorHAnsi" w:cstheme="minorHAnsi"/>
        </w:rPr>
        <w:t xml:space="preserve">Dando início à reunião, o Presidente procedeu à leitura das matérias e, em seguida, o Relator apresentou suas observações, </w:t>
      </w:r>
      <w:r w:rsidR="009008B6">
        <w:rPr>
          <w:rFonts w:asciiTheme="minorHAnsi" w:hAnsiTheme="minorHAnsi" w:cstheme="minorHAnsi"/>
        </w:rPr>
        <w:t xml:space="preserve">o que ensejou </w:t>
      </w:r>
      <w:r w:rsidR="004A1194" w:rsidRPr="004A1194">
        <w:rPr>
          <w:rFonts w:asciiTheme="minorHAnsi" w:hAnsiTheme="minorHAnsi" w:cstheme="minorHAnsi"/>
        </w:rPr>
        <w:t xml:space="preserve">um intenso debate. Ao final, considerando as exposições da Assessoria Jurídica da Casa Benício Ferraz, a Comissão deliberou pela constitucionalidade e legalidade do Projeto de Lei Complementar nº 01/2026 e dos Projetos de Lei </w:t>
      </w:r>
      <w:proofErr w:type="spellStart"/>
      <w:r w:rsidR="004A1194" w:rsidRPr="004A1194">
        <w:rPr>
          <w:rFonts w:asciiTheme="minorHAnsi" w:hAnsiTheme="minorHAnsi" w:cstheme="minorHAnsi"/>
        </w:rPr>
        <w:t>nºs</w:t>
      </w:r>
      <w:proofErr w:type="spellEnd"/>
      <w:r w:rsidR="004A1194" w:rsidRPr="004A1194">
        <w:rPr>
          <w:rFonts w:asciiTheme="minorHAnsi" w:hAnsiTheme="minorHAnsi" w:cstheme="minorHAnsi"/>
        </w:rPr>
        <w:t xml:space="preserve"> 15, 16, 17, 20, 21 e 22/2026. No que tange aos Projetos de Lei nº 19 e nº 23/2026, a Comissão resolveu solicitar ao Poder Executivo a apresentação de certidão que comprove a existência ou não de denominação prévia dos espaços públicos mencionados, ficando a análise condicionada a esse documento. Nada mais havendo a tratar, a reunião foi encerrada às onze horas e sete minutos.</w:t>
      </w:r>
    </w:p>
    <w:p w14:paraId="2650BE6B" w14:textId="77777777" w:rsidR="004A1194" w:rsidRPr="004A1194" w:rsidRDefault="004A1194" w:rsidP="007C392E">
      <w:pPr>
        <w:pStyle w:val="NormalWeb"/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color w:val="000000" w:themeColor="text1"/>
        </w:rPr>
      </w:pPr>
    </w:p>
    <w:p w14:paraId="1CA48102" w14:textId="4E492263" w:rsidR="00E753B5" w:rsidRPr="007C392E" w:rsidRDefault="00E753B5" w:rsidP="007C392E">
      <w:pPr>
        <w:pStyle w:val="NormalWeb"/>
        <w:spacing w:before="0" w:beforeAutospacing="0"/>
        <w:ind w:left="-567"/>
        <w:jc w:val="center"/>
        <w:rPr>
          <w:rFonts w:asciiTheme="minorHAnsi" w:hAnsiTheme="minorHAnsi" w:cstheme="minorHAnsi"/>
          <w:b/>
        </w:rPr>
      </w:pPr>
      <w:r w:rsidRPr="00886A8A">
        <w:rPr>
          <w:rFonts w:asciiTheme="minorHAnsi" w:hAnsiTheme="minorHAnsi" w:cstheme="minorHAnsi"/>
          <w:b/>
        </w:rPr>
        <w:t>COMISSÃO DE CONSTITUIÇÃO, JUSTIÇA E REDAÇÃO:</w:t>
      </w:r>
    </w:p>
    <w:p w14:paraId="6DF5E78A" w14:textId="77777777" w:rsidR="00E753B5" w:rsidRPr="00886A8A" w:rsidRDefault="00E753B5" w:rsidP="007C392E">
      <w:pPr>
        <w:spacing w:after="0" w:line="240" w:lineRule="auto"/>
        <w:ind w:left="-567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BENJAMIM JOSÉ NUNES FILHO</w:t>
      </w:r>
    </w:p>
    <w:p w14:paraId="2FEFB39D" w14:textId="20830BCF" w:rsidR="00E753B5" w:rsidRDefault="00E753B5" w:rsidP="007C392E">
      <w:pPr>
        <w:spacing w:after="0" w:line="240" w:lineRule="auto"/>
        <w:ind w:left="-567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Presidente</w:t>
      </w:r>
    </w:p>
    <w:p w14:paraId="5E68C742" w14:textId="77777777" w:rsidR="007C392E" w:rsidRPr="00886A8A" w:rsidRDefault="007C392E" w:rsidP="007C392E">
      <w:pPr>
        <w:spacing w:after="0" w:line="240" w:lineRule="auto"/>
        <w:ind w:left="-567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9CA699A" w14:textId="77777777" w:rsidR="00E753B5" w:rsidRPr="00886A8A" w:rsidRDefault="00E753B5" w:rsidP="007C392E">
      <w:pPr>
        <w:spacing w:after="0" w:line="240" w:lineRule="auto"/>
        <w:ind w:left="-567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TALLES WELLES MARQUES DE SÁ CRUZ E SOUZA</w:t>
      </w:r>
    </w:p>
    <w:p w14:paraId="0541EB14" w14:textId="77777777" w:rsidR="00E753B5" w:rsidRDefault="00E753B5" w:rsidP="007C392E">
      <w:pPr>
        <w:spacing w:after="0" w:line="240" w:lineRule="auto"/>
        <w:ind w:left="-567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Secretário/Relator</w:t>
      </w:r>
    </w:p>
    <w:p w14:paraId="4CE3FF3C" w14:textId="77777777" w:rsidR="00E753B5" w:rsidRDefault="00E753B5" w:rsidP="007C392E">
      <w:pPr>
        <w:spacing w:after="0" w:line="240" w:lineRule="auto"/>
        <w:ind w:left="-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C377A3" w14:textId="77777777" w:rsidR="00E753B5" w:rsidRDefault="00E753B5" w:rsidP="007C392E">
      <w:pPr>
        <w:spacing w:after="0" w:line="240" w:lineRule="auto"/>
        <w:ind w:left="-567"/>
        <w:jc w:val="center"/>
        <w:rPr>
          <w:rStyle w:val="Fort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FA2B31">
        <w:rPr>
          <w:rStyle w:val="Fort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ANDRÉ ALEXANDRE DE SÁ FERRAZ MOURA MANIÇOBA</w:t>
      </w:r>
    </w:p>
    <w:p w14:paraId="0C087405" w14:textId="74B11E9E" w:rsidR="009008B6" w:rsidRPr="007C392E" w:rsidRDefault="00E753B5" w:rsidP="007C392E">
      <w:pPr>
        <w:spacing w:after="0" w:line="240" w:lineRule="auto"/>
        <w:ind w:left="-567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Membr</w:t>
      </w:r>
      <w:r w:rsidR="007C392E">
        <w:rPr>
          <w:rStyle w:val="Fort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o</w:t>
      </w:r>
    </w:p>
    <w:bookmarkEnd w:id="0"/>
    <w:p w14:paraId="0524AB9F" w14:textId="77777777" w:rsidR="00550956" w:rsidRDefault="00550956"/>
    <w:sectPr w:rsidR="00550956" w:rsidSect="00763109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5885D" w14:textId="77777777" w:rsidR="00527812" w:rsidRDefault="00527812">
      <w:pPr>
        <w:spacing w:after="0" w:line="240" w:lineRule="auto"/>
      </w:pPr>
      <w:r>
        <w:separator/>
      </w:r>
    </w:p>
  </w:endnote>
  <w:endnote w:type="continuationSeparator" w:id="0">
    <w:p w14:paraId="30B0EEAC" w14:textId="77777777" w:rsidR="00527812" w:rsidRDefault="0052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56DEB" w14:textId="77777777" w:rsidR="00763109" w:rsidRDefault="00A33B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0C66B3F4" w14:textId="77777777" w:rsidR="00763109" w:rsidRDefault="005278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63915" w14:textId="77777777" w:rsidR="00527812" w:rsidRDefault="00527812">
      <w:pPr>
        <w:spacing w:after="0" w:line="240" w:lineRule="auto"/>
      </w:pPr>
      <w:r>
        <w:separator/>
      </w:r>
    </w:p>
  </w:footnote>
  <w:footnote w:type="continuationSeparator" w:id="0">
    <w:p w14:paraId="5A6FD5FE" w14:textId="77777777" w:rsidR="00527812" w:rsidRDefault="0052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A637D" w14:textId="77777777" w:rsidR="00763109" w:rsidRDefault="00A33BD2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A28B4ED" wp14:editId="36B1E2E8">
          <wp:simplePos x="0" y="0"/>
          <wp:positionH relativeFrom="column">
            <wp:posOffset>2544445</wp:posOffset>
          </wp:positionH>
          <wp:positionV relativeFrom="paragraph">
            <wp:posOffset>-370840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07898C" w14:textId="77777777" w:rsidR="00763109" w:rsidRDefault="00527812" w:rsidP="00B6550D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7734C993" w14:textId="77777777" w:rsidR="00763109" w:rsidRDefault="00A33BD2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3F260736" w14:textId="77777777" w:rsidR="00763109" w:rsidRDefault="00A33B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30EF715E" w14:textId="77777777" w:rsidR="00763109" w:rsidRDefault="005278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B5"/>
    <w:rsid w:val="00343615"/>
    <w:rsid w:val="004A1194"/>
    <w:rsid w:val="00505567"/>
    <w:rsid w:val="00527812"/>
    <w:rsid w:val="00550956"/>
    <w:rsid w:val="005720FD"/>
    <w:rsid w:val="007C392E"/>
    <w:rsid w:val="00815416"/>
    <w:rsid w:val="009008B6"/>
    <w:rsid w:val="00A33BD2"/>
    <w:rsid w:val="00A877C6"/>
    <w:rsid w:val="00E20B36"/>
    <w:rsid w:val="00E753B5"/>
    <w:rsid w:val="00EC33E2"/>
    <w:rsid w:val="00FA7A08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D90B"/>
  <w15:chartTrackingRefBased/>
  <w15:docId w15:val="{A64DE15A-B4B4-4A8F-B678-1EA7CD19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B5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53B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753B5"/>
    <w:rPr>
      <w:b/>
      <w:bCs/>
    </w:rPr>
  </w:style>
  <w:style w:type="paragraph" w:styleId="NormalWeb">
    <w:name w:val="Normal (Web)"/>
    <w:basedOn w:val="Normal"/>
    <w:uiPriority w:val="99"/>
    <w:unhideWhenUsed/>
    <w:rsid w:val="00E7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USUÁRIO</cp:lastModifiedBy>
  <cp:revision>2</cp:revision>
  <cp:lastPrinted>2026-04-20T12:04:00Z</cp:lastPrinted>
  <dcterms:created xsi:type="dcterms:W3CDTF">2026-04-20T12:07:00Z</dcterms:created>
  <dcterms:modified xsi:type="dcterms:W3CDTF">2026-04-20T12:07:00Z</dcterms:modified>
</cp:coreProperties>
</file>