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44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44ª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21/11/2022</w:t>
      </w:r>
      <w:r>
        <w:rPr>
          <w:w w:val="115"/>
        </w:rPr>
        <w:t> -</w:t>
      </w:r>
      <w:r>
        <w:rPr>
          <w:w w:val="115"/>
        </w:rPr>
        <w:t> 10:30</w:t>
      </w:r>
      <w:r>
        <w:rPr>
          <w:w w:val="115"/>
        </w:rPr>
        <w:t> ; Encerramento: 21/11/2022 -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before="199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/ AVANTE ; CIRO FERRAZ / CIDADANIA ; DR. SEVERININHO / AVANTE ; GILMAR LEAL / 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 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4" w:right="4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Estima</w:t>
      </w:r>
      <w:r>
        <w:rPr>
          <w:spacing w:val="40"/>
          <w:w w:val="115"/>
        </w:rPr>
        <w:t> </w:t>
      </w:r>
      <w:r>
        <w:rPr>
          <w:w w:val="115"/>
        </w:rPr>
        <w:t>a receita</w:t>
      </w:r>
      <w:r>
        <w:rPr>
          <w:w w:val="115"/>
        </w:rPr>
        <w:t> e</w:t>
      </w:r>
      <w:r>
        <w:rPr>
          <w:w w:val="115"/>
        </w:rPr>
        <w:t> fixa</w:t>
      </w:r>
      <w:r>
        <w:rPr>
          <w:w w:val="115"/>
        </w:rPr>
        <w:t> a</w:t>
      </w:r>
      <w:r>
        <w:rPr>
          <w:w w:val="115"/>
        </w:rPr>
        <w:t> despesa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exercício</w:t>
      </w:r>
      <w:r>
        <w:rPr>
          <w:w w:val="115"/>
        </w:rPr>
        <w:t> de</w:t>
      </w:r>
      <w:r>
        <w:rPr>
          <w:w w:val="115"/>
        </w:rPr>
        <w:t> 2023.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861,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a revisão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Plano</w:t>
      </w:r>
      <w:r>
        <w:rPr>
          <w:spacing w:val="-2"/>
          <w:w w:val="115"/>
        </w:rPr>
        <w:t> </w:t>
      </w:r>
      <w:r>
        <w:rPr>
          <w:w w:val="115"/>
        </w:rPr>
        <w:t>Plurianual</w:t>
      </w:r>
      <w:r>
        <w:rPr>
          <w:spacing w:val="-2"/>
          <w:w w:val="115"/>
        </w:rPr>
        <w:t> </w:t>
      </w:r>
      <w:r>
        <w:rPr>
          <w:w w:val="115"/>
        </w:rPr>
        <w:t>2022-2025,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dá</w:t>
      </w:r>
      <w:r>
        <w:rPr>
          <w:spacing w:val="-2"/>
          <w:w w:val="115"/>
        </w:rPr>
        <w:t> </w:t>
      </w:r>
      <w:r>
        <w:rPr>
          <w:w w:val="115"/>
        </w:rPr>
        <w:t>outras</w:t>
      </w:r>
      <w:r>
        <w:rPr>
          <w:spacing w:val="-2"/>
          <w:w w:val="115"/>
        </w:rPr>
        <w:t> </w:t>
      </w:r>
      <w:r>
        <w:rPr>
          <w:w w:val="115"/>
        </w:rPr>
        <w:t>providências.</w:t>
      </w:r>
      <w:r>
        <w:rPr>
          <w:spacing w:val="-2"/>
          <w:w w:val="115"/>
        </w:rPr>
        <w:t> </w:t>
      </w: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Obs.:</w:t>
      </w:r>
      <w:r>
        <w:rPr>
          <w:spacing w:val="-2"/>
          <w:w w:val="115"/>
        </w:rPr>
        <w:t> </w:t>
      </w:r>
      <w:r>
        <w:rPr>
          <w:w w:val="115"/>
        </w:rPr>
        <w:t>2ª</w:t>
      </w:r>
      <w:r>
        <w:rPr>
          <w:spacing w:val="-2"/>
          <w:w w:val="115"/>
        </w:rPr>
        <w:t> </w:t>
      </w:r>
      <w:r>
        <w:rPr>
          <w:w w:val="115"/>
        </w:rPr>
        <w:t>Discussão;</w:t>
      </w:r>
      <w:r>
        <w:rPr>
          <w:spacing w:val="-2"/>
          <w:w w:val="115"/>
        </w:rPr>
        <w:t> </w:t>
      </w:r>
      <w:r>
        <w:rPr>
          <w:w w:val="115"/>
        </w:rPr>
        <w:t>1ª</w:t>
      </w:r>
      <w:r>
        <w:rPr>
          <w:spacing w:val="-2"/>
          <w:w w:val="115"/>
        </w:rPr>
        <w:t> </w:t>
      </w:r>
      <w:r>
        <w:rPr>
          <w:w w:val="115"/>
        </w:rPr>
        <w:t>e 2ª Votação. Autor: Rosangela de Moura Maniçoba Novaes Ferraz - Prefeita, Número de Protocolo: 862, Tipo: Simbólica, Sim: 10,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790575</wp:posOffset>
                </wp:positionH>
                <wp:positionV relativeFrom="paragraph">
                  <wp:posOffset>-58319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2062pt;width:470.777pt;height:.75pt;mso-position-horizontal-relative:page;mso-position-vertical-relative:paragraph;z-index:157306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245988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9211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245988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69211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158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107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056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004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260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209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2025-07-21T16:51:24Z</dcterms:created>
  <dcterms:modified xsi:type="dcterms:W3CDTF">2025-07-21T16:51:24Z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