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drawing>
          <wp:anchor distT="0" distB="0" distL="0" distR="0" allowOverlap="1" layoutInCell="1" locked="0" behindDoc="0" simplePos="0" relativeHeight="15729152">
            <wp:simplePos x="0" y="0"/>
            <wp:positionH relativeFrom="page">
              <wp:posOffset>626109</wp:posOffset>
            </wp:positionH>
            <wp:positionV relativeFrom="paragraph">
              <wp:posOffset>4356</wp:posOffset>
            </wp:positionV>
            <wp:extent cx="719454" cy="503617"/>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19454" cy="503617"/>
                    </a:xfrm>
                    <a:prstGeom prst="rect">
                      <a:avLst/>
                    </a:prstGeom>
                  </pic:spPr>
                </pic:pic>
              </a:graphicData>
            </a:graphic>
          </wp:anchor>
        </w:drawing>
      </w:r>
      <w:r>
        <w:rPr/>
        <mc:AlternateContent>
          <mc:Choice Requires="wps">
            <w:drawing>
              <wp:anchor distT="0" distB="0" distL="0" distR="0" allowOverlap="1" layoutInCell="1" locked="0" behindDoc="0" simplePos="0" relativeHeight="15729664">
                <wp:simplePos x="0" y="0"/>
                <wp:positionH relativeFrom="page">
                  <wp:posOffset>435609</wp:posOffset>
                </wp:positionH>
                <wp:positionV relativeFrom="page">
                  <wp:posOffset>1067435</wp:posOffset>
                </wp:positionV>
                <wp:extent cx="6687820" cy="952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687820" cy="9525"/>
                        </a:xfrm>
                        <a:custGeom>
                          <a:avLst/>
                          <a:gdLst/>
                          <a:ahLst/>
                          <a:cxnLst/>
                          <a:rect l="l" t="t" r="r" b="b"/>
                          <a:pathLst>
                            <a:path w="6687820" h="9525">
                              <a:moveTo>
                                <a:pt x="6687566" y="0"/>
                              </a:moveTo>
                              <a:lnTo>
                                <a:pt x="0" y="0"/>
                              </a:lnTo>
                              <a:lnTo>
                                <a:pt x="0" y="9525"/>
                              </a:lnTo>
                              <a:lnTo>
                                <a:pt x="6687566" y="9525"/>
                              </a:lnTo>
                              <a:lnTo>
                                <a:pt x="66875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299999pt;margin-top:84.050018pt;width:526.580pt;height:.75pt;mso-position-horizontal-relative:page;mso-position-vertical-relative:page;z-index:15729664" id="docshape2" filled="true" fillcolor="#000000" stroked="false">
                <v:fill type="solid"/>
                <w10:wrap type="none"/>
              </v:rect>
            </w:pict>
          </mc:Fallback>
        </mc:AlternateContent>
      </w:r>
      <w:r>
        <w:rPr>
          <w:w w:val="125"/>
        </w:rPr>
        <w:t>Câmara</w:t>
      </w:r>
      <w:r>
        <w:rPr>
          <w:spacing w:val="-14"/>
          <w:w w:val="125"/>
        </w:rPr>
        <w:t> </w:t>
      </w:r>
      <w:r>
        <w:rPr>
          <w:w w:val="125"/>
        </w:rPr>
        <w:t>Municipal</w:t>
      </w:r>
      <w:r>
        <w:rPr>
          <w:spacing w:val="-14"/>
          <w:w w:val="125"/>
        </w:rPr>
        <w:t> </w:t>
      </w:r>
      <w:r>
        <w:rPr>
          <w:w w:val="125"/>
        </w:rPr>
        <w:t>de</w:t>
      </w:r>
      <w:r>
        <w:rPr>
          <w:spacing w:val="-10"/>
          <w:w w:val="125"/>
        </w:rPr>
        <w:t> </w:t>
      </w:r>
      <w:r>
        <w:rPr>
          <w:w w:val="125"/>
        </w:rPr>
        <w:t>Floresta</w:t>
      </w:r>
      <w:r>
        <w:rPr>
          <w:spacing w:val="-14"/>
          <w:w w:val="125"/>
        </w:rPr>
        <w:t> </w:t>
      </w:r>
      <w:r>
        <w:rPr>
          <w:w w:val="125"/>
        </w:rPr>
        <w:t>-</w:t>
      </w:r>
      <w:r>
        <w:rPr>
          <w:spacing w:val="-15"/>
          <w:w w:val="125"/>
        </w:rPr>
        <w:t> </w:t>
      </w:r>
      <w:r>
        <w:rPr>
          <w:spacing w:val="-5"/>
          <w:w w:val="125"/>
        </w:rPr>
        <w:t>PE</w:t>
      </w:r>
    </w:p>
    <w:p>
      <w:pPr>
        <w:pStyle w:val="BodyText"/>
        <w:rPr>
          <w:rFonts w:ascii="Times New Roman"/>
          <w:b/>
        </w:rPr>
      </w:pPr>
    </w:p>
    <w:p>
      <w:pPr>
        <w:pStyle w:val="BodyText"/>
        <w:spacing w:before="46"/>
        <w:rPr>
          <w:rFonts w:ascii="Times New Roman"/>
          <w:b/>
        </w:rPr>
      </w:pPr>
    </w:p>
    <w:p>
      <w:pPr>
        <w:pStyle w:val="BodyText"/>
        <w:ind w:left="69" w:right="79"/>
        <w:jc w:val="both"/>
      </w:pPr>
      <w:r>
        <w:rPr/>
        <w:t>Ata da 8ª Sessão Ordinária do 1° Período Legislativo do ano de 2024, em 25 de março de 2024, às 19 horas, no Salão Nobre da Câmara Municipal de Floresta, onde estiveram presentes os senhores vereadores : Esequiel Rodrigues de Aquino, Francisco Ferraz Novaes Neto, André</w:t>
      </w:r>
      <w:r>
        <w:rPr>
          <w:spacing w:val="-2"/>
        </w:rPr>
        <w:t> </w:t>
      </w:r>
      <w:r>
        <w:rPr/>
        <w:t>Alexandre de Sá Ferraz Moura Maniçoba, Pedro Gomes Vilarim Júnior, Gilmar Leal de Sá, Severino Ferraz Diniz Carvalho, Gilberto Quirino de Sá, Marcos Antônio de Carvalho, Victor Laert dos Santos Sá, Rosa Maria de Souza, Ciro Ferraz Pereira, Pedro Henrique Novaes Sousa Lira. Sob a presidência do vereador Esequiel Rodrigues de Aquino. Dando por aberta a presente sessão, o Exmo. Sr. Presidente autorizou a funcionária desta Casa Legislativa para fazer a leitura da ata da Sessão anterior, a qual lida foi aprovada por 12x0.</w:t>
      </w:r>
      <w:r>
        <w:rPr>
          <w:spacing w:val="-15"/>
        </w:rPr>
        <w:t> </w:t>
      </w:r>
      <w:r>
        <w:rPr/>
        <w:t>Passando</w:t>
      </w:r>
      <w:r>
        <w:rPr>
          <w:spacing w:val="-11"/>
        </w:rPr>
        <w:t> </w:t>
      </w:r>
      <w:r>
        <w:rPr/>
        <w:t>para</w:t>
      </w:r>
      <w:r>
        <w:rPr>
          <w:spacing w:val="-13"/>
        </w:rPr>
        <w:t> </w:t>
      </w:r>
      <w:r>
        <w:rPr/>
        <w:t>o</w:t>
      </w:r>
      <w:r>
        <w:rPr>
          <w:spacing w:val="-12"/>
        </w:rPr>
        <w:t> </w:t>
      </w:r>
      <w:r>
        <w:rPr/>
        <w:t>expediente</w:t>
      </w:r>
      <w:r>
        <w:rPr>
          <w:spacing w:val="-13"/>
        </w:rPr>
        <w:t> </w:t>
      </w:r>
      <w:r>
        <w:rPr/>
        <w:t>do</w:t>
      </w:r>
      <w:r>
        <w:rPr>
          <w:spacing w:val="-12"/>
        </w:rPr>
        <w:t> </w:t>
      </w:r>
      <w:r>
        <w:rPr/>
        <w:t>dia,</w:t>
      </w:r>
      <w:r>
        <w:rPr>
          <w:spacing w:val="-10"/>
        </w:rPr>
        <w:t> </w:t>
      </w:r>
      <w:r>
        <w:rPr/>
        <w:t>o</w:t>
      </w:r>
      <w:r>
        <w:rPr>
          <w:spacing w:val="-12"/>
        </w:rPr>
        <w:t> </w:t>
      </w:r>
      <w:r>
        <w:rPr/>
        <w:t>Exmo.</w:t>
      </w:r>
      <w:r>
        <w:rPr>
          <w:spacing w:val="-10"/>
        </w:rPr>
        <w:t> </w:t>
      </w:r>
      <w:r>
        <w:rPr/>
        <w:t>Sr.</w:t>
      </w:r>
      <w:r>
        <w:rPr>
          <w:spacing w:val="-15"/>
        </w:rPr>
        <w:t> </w:t>
      </w:r>
      <w:r>
        <w:rPr/>
        <w:t>Presidente</w:t>
      </w:r>
      <w:r>
        <w:rPr>
          <w:spacing w:val="-12"/>
        </w:rPr>
        <w:t> </w:t>
      </w:r>
      <w:r>
        <w:rPr/>
        <w:t>passou</w:t>
      </w:r>
      <w:r>
        <w:rPr>
          <w:spacing w:val="-11"/>
        </w:rPr>
        <w:t> </w:t>
      </w:r>
      <w:r>
        <w:rPr/>
        <w:t>a</w:t>
      </w:r>
      <w:r>
        <w:rPr>
          <w:spacing w:val="-13"/>
        </w:rPr>
        <w:t> </w:t>
      </w:r>
      <w:r>
        <w:rPr/>
        <w:t>palavra</w:t>
      </w:r>
      <w:r>
        <w:rPr>
          <w:spacing w:val="-13"/>
        </w:rPr>
        <w:t> </w:t>
      </w:r>
      <w:r>
        <w:rPr/>
        <w:t>para</w:t>
      </w:r>
      <w:r>
        <w:rPr>
          <w:spacing w:val="-13"/>
        </w:rPr>
        <w:t> </w:t>
      </w:r>
      <w:r>
        <w:rPr/>
        <w:t>o</w:t>
      </w:r>
      <w:r>
        <w:rPr>
          <w:spacing w:val="-12"/>
        </w:rPr>
        <w:t> </w:t>
      </w:r>
      <w:r>
        <w:rPr/>
        <w:t>vice- presidente Francisco Ferraz Novaes Neto para apresentar e fazer a leitura dos ofícios e correspondências recebidos. Recomendação n° 04/2024 do Ministério Público de Pernambuco,</w:t>
      </w:r>
      <w:r>
        <w:rPr>
          <w:spacing w:val="-15"/>
        </w:rPr>
        <w:t> </w:t>
      </w:r>
      <w:r>
        <w:rPr/>
        <w:t>“Condutas</w:t>
      </w:r>
      <w:r>
        <w:rPr>
          <w:spacing w:val="-13"/>
        </w:rPr>
        <w:t> </w:t>
      </w:r>
      <w:r>
        <w:rPr/>
        <w:t>vedadas</w:t>
      </w:r>
      <w:r>
        <w:rPr>
          <w:spacing w:val="-12"/>
        </w:rPr>
        <w:t> </w:t>
      </w:r>
      <w:r>
        <w:rPr/>
        <w:t>aos</w:t>
      </w:r>
      <w:r>
        <w:rPr>
          <w:spacing w:val="-11"/>
        </w:rPr>
        <w:t> </w:t>
      </w:r>
      <w:r>
        <w:rPr/>
        <w:t>agentes</w:t>
      </w:r>
      <w:r>
        <w:rPr>
          <w:spacing w:val="-12"/>
        </w:rPr>
        <w:t> </w:t>
      </w:r>
      <w:r>
        <w:rPr/>
        <w:t>públicos</w:t>
      </w:r>
      <w:r>
        <w:rPr>
          <w:spacing w:val="-11"/>
        </w:rPr>
        <w:t> </w:t>
      </w:r>
      <w:r>
        <w:rPr/>
        <w:t>em</w:t>
      </w:r>
      <w:r>
        <w:rPr>
          <w:spacing w:val="-14"/>
        </w:rPr>
        <w:t> </w:t>
      </w:r>
      <w:r>
        <w:rPr/>
        <w:t>ano</w:t>
      </w:r>
      <w:r>
        <w:rPr>
          <w:spacing w:val="-13"/>
        </w:rPr>
        <w:t> </w:t>
      </w:r>
      <w:r>
        <w:rPr/>
        <w:t>eleitoral”.</w:t>
      </w:r>
      <w:r>
        <w:rPr>
          <w:spacing w:val="-11"/>
        </w:rPr>
        <w:t> </w:t>
      </w:r>
      <w:r>
        <w:rPr/>
        <w:t>Logo</w:t>
      </w:r>
      <w:r>
        <w:rPr>
          <w:spacing w:val="-13"/>
        </w:rPr>
        <w:t> </w:t>
      </w:r>
      <w:r>
        <w:rPr/>
        <w:t>em</w:t>
      </w:r>
      <w:r>
        <w:rPr>
          <w:spacing w:val="-14"/>
        </w:rPr>
        <w:t> </w:t>
      </w:r>
      <w:r>
        <w:rPr/>
        <w:t>seguida,</w:t>
      </w:r>
      <w:r>
        <w:rPr>
          <w:spacing w:val="-11"/>
        </w:rPr>
        <w:t> </w:t>
      </w:r>
      <w:r>
        <w:rPr/>
        <w:t>foi passada</w:t>
      </w:r>
      <w:r>
        <w:rPr>
          <w:spacing w:val="-7"/>
        </w:rPr>
        <w:t> </w:t>
      </w:r>
      <w:r>
        <w:rPr/>
        <w:t>a</w:t>
      </w:r>
      <w:r>
        <w:rPr>
          <w:spacing w:val="-7"/>
        </w:rPr>
        <w:t> </w:t>
      </w:r>
      <w:r>
        <w:rPr/>
        <w:t>palavra</w:t>
      </w:r>
      <w:r>
        <w:rPr>
          <w:spacing w:val="-7"/>
        </w:rPr>
        <w:t> </w:t>
      </w:r>
      <w:r>
        <w:rPr/>
        <w:t>para</w:t>
      </w:r>
      <w:r>
        <w:rPr>
          <w:spacing w:val="-7"/>
        </w:rPr>
        <w:t> </w:t>
      </w:r>
      <w:r>
        <w:rPr/>
        <w:t>o</w:t>
      </w:r>
      <w:r>
        <w:rPr>
          <w:spacing w:val="-10"/>
        </w:rPr>
        <w:t> </w:t>
      </w:r>
      <w:r>
        <w:rPr/>
        <w:t>1°</w:t>
      </w:r>
      <w:r>
        <w:rPr>
          <w:spacing w:val="-5"/>
        </w:rPr>
        <w:t> </w:t>
      </w:r>
      <w:r>
        <w:rPr/>
        <w:t>Secretário</w:t>
      </w:r>
      <w:r>
        <w:rPr>
          <w:spacing w:val="-1"/>
        </w:rPr>
        <w:t> </w:t>
      </w:r>
      <w:r>
        <w:rPr/>
        <w:t>–</w:t>
      </w:r>
      <w:r>
        <w:rPr>
          <w:spacing w:val="-6"/>
        </w:rPr>
        <w:t> </w:t>
      </w:r>
      <w:r>
        <w:rPr/>
        <w:t>André</w:t>
      </w:r>
      <w:r>
        <w:rPr>
          <w:spacing w:val="-11"/>
        </w:rPr>
        <w:t> </w:t>
      </w:r>
      <w:r>
        <w:rPr/>
        <w:t>Alexandre</w:t>
      </w:r>
      <w:r>
        <w:rPr>
          <w:spacing w:val="-6"/>
        </w:rPr>
        <w:t> </w:t>
      </w:r>
      <w:r>
        <w:rPr/>
        <w:t>de</w:t>
      </w:r>
      <w:r>
        <w:rPr>
          <w:spacing w:val="-6"/>
        </w:rPr>
        <w:t> </w:t>
      </w:r>
      <w:r>
        <w:rPr/>
        <w:t>Sá</w:t>
      </w:r>
      <w:r>
        <w:rPr>
          <w:spacing w:val="-7"/>
        </w:rPr>
        <w:t> </w:t>
      </w:r>
      <w:r>
        <w:rPr/>
        <w:t>Ferraz</w:t>
      </w:r>
      <w:r>
        <w:rPr>
          <w:spacing w:val="-7"/>
        </w:rPr>
        <w:t> </w:t>
      </w:r>
      <w:r>
        <w:rPr/>
        <w:t>Moura</w:t>
      </w:r>
      <w:r>
        <w:rPr>
          <w:spacing w:val="-7"/>
        </w:rPr>
        <w:t> </w:t>
      </w:r>
      <w:r>
        <w:rPr/>
        <w:t>Maniçoba</w:t>
      </w:r>
      <w:r>
        <w:rPr>
          <w:spacing w:val="-6"/>
        </w:rPr>
        <w:t> </w:t>
      </w:r>
      <w:r>
        <w:rPr/>
        <w:t>para fazer</w:t>
      </w:r>
      <w:r>
        <w:rPr>
          <w:spacing w:val="-7"/>
        </w:rPr>
        <w:t> </w:t>
      </w:r>
      <w:r>
        <w:rPr/>
        <w:t>a</w:t>
      </w:r>
      <w:r>
        <w:rPr>
          <w:spacing w:val="-10"/>
        </w:rPr>
        <w:t> </w:t>
      </w:r>
      <w:r>
        <w:rPr/>
        <w:t>leitura</w:t>
      </w:r>
      <w:r>
        <w:rPr>
          <w:spacing w:val="-10"/>
        </w:rPr>
        <w:t> </w:t>
      </w:r>
      <w:r>
        <w:rPr/>
        <w:t>das</w:t>
      </w:r>
      <w:r>
        <w:rPr>
          <w:spacing w:val="-11"/>
        </w:rPr>
        <w:t> </w:t>
      </w:r>
      <w:r>
        <w:rPr/>
        <w:t>matérias</w:t>
      </w:r>
      <w:r>
        <w:rPr>
          <w:spacing w:val="-11"/>
        </w:rPr>
        <w:t> </w:t>
      </w:r>
      <w:r>
        <w:rPr/>
        <w:t>do</w:t>
      </w:r>
      <w:r>
        <w:rPr>
          <w:spacing w:val="-8"/>
        </w:rPr>
        <w:t> </w:t>
      </w:r>
      <w:r>
        <w:rPr/>
        <w:t>expediente.</w:t>
      </w:r>
      <w:r>
        <w:rPr>
          <w:spacing w:val="-11"/>
        </w:rPr>
        <w:t> </w:t>
      </w:r>
      <w:r>
        <w:rPr/>
        <w:t>Foi</w:t>
      </w:r>
      <w:r>
        <w:rPr>
          <w:spacing w:val="-8"/>
        </w:rPr>
        <w:t> </w:t>
      </w:r>
      <w:r>
        <w:rPr/>
        <w:t>convidado</w:t>
      </w:r>
      <w:r>
        <w:rPr>
          <w:spacing w:val="-8"/>
        </w:rPr>
        <w:t> </w:t>
      </w:r>
      <w:r>
        <w:rPr/>
        <w:t>o</w:t>
      </w:r>
      <w:r>
        <w:rPr>
          <w:spacing w:val="-13"/>
        </w:rPr>
        <w:t> </w:t>
      </w:r>
      <w:r>
        <w:rPr/>
        <w:t>vereador</w:t>
      </w:r>
      <w:r>
        <w:rPr>
          <w:spacing w:val="-7"/>
        </w:rPr>
        <w:t> </w:t>
      </w:r>
      <w:r>
        <w:rPr/>
        <w:t>Francisco</w:t>
      </w:r>
      <w:r>
        <w:rPr>
          <w:spacing w:val="-13"/>
        </w:rPr>
        <w:t> </w:t>
      </w:r>
      <w:r>
        <w:rPr/>
        <w:t>Ferraz</w:t>
      </w:r>
      <w:r>
        <w:rPr>
          <w:spacing w:val="-10"/>
        </w:rPr>
        <w:t> </w:t>
      </w:r>
      <w:r>
        <w:rPr/>
        <w:t>Novaes Neto para apresentar o Requerimento n° 03/2024, de sua autoria e da Mesa Diretora. Foi convidado o vereador Severino Ferraz Diniz Carvalho para apresentar o Parecer n° 21/2024 da Comissão de Constituição, Justiça e Redação. Foi convidado o vereador Francisco Ferraz Novaes Neto para apresentar os Pareceres n°s 06 e 07/2024, da Comissão de Finanças e Orçamento. Foi convidada a vereadora Rosa Maria de Souza para apresentar o Parecer n° 01/2024, da Comissão de Educação, Cultura, Esporte e Lazer. Nada mais tendo a tratar dentro do expediente, foi dada por aberta a ordem do dia, passando a palavra para o 2° Secretário – Pedro Gomes Vilarim Júnior para fazer a leitura das matérias. Foi colocado em votação o Requerimento</w:t>
      </w:r>
      <w:r>
        <w:rPr>
          <w:spacing w:val="-3"/>
        </w:rPr>
        <w:t> </w:t>
      </w:r>
      <w:r>
        <w:rPr/>
        <w:t>n° 03/2024, de autoria da Mesa Diretora,</w:t>
      </w:r>
      <w:r>
        <w:rPr>
          <w:spacing w:val="-1"/>
        </w:rPr>
        <w:t> </w:t>
      </w:r>
      <w:r>
        <w:rPr/>
        <w:t>o qual solicita Quebra de Interstício, para a realização de mais uma sessão ordinária logo após o encerramento desta, visando dar celeridade e incluir na ordem do dia a deliberação dos Projetos em tramitação. Colocado em votação o Parecer</w:t>
      </w:r>
      <w:r>
        <w:rPr>
          <w:spacing w:val="-1"/>
        </w:rPr>
        <w:t> </w:t>
      </w:r>
      <w:r>
        <w:rPr/>
        <w:t>n° 21/2024, da Comissão de Constituição,</w:t>
      </w:r>
      <w:r>
        <w:rPr>
          <w:spacing w:val="-1"/>
        </w:rPr>
        <w:t> </w:t>
      </w:r>
      <w:r>
        <w:rPr/>
        <w:t>Justiça e Redação ao Projeto de Lei n° 28/2024 – do Executivo Municipal, o qual “Fixa na Rede Municipal de Ensino, nos termos da Lei Federal n° 11.738/08, o Piso do Magistério Público Municipal da Educação Básica”. O mesmo foi aprovado por 12x0. Colocado em votação o Parecer n° 06/2024,</w:t>
      </w:r>
      <w:r>
        <w:rPr>
          <w:spacing w:val="-1"/>
        </w:rPr>
        <w:t> </w:t>
      </w:r>
      <w:r>
        <w:rPr/>
        <w:t>da</w:t>
      </w:r>
      <w:r>
        <w:rPr>
          <w:spacing w:val="-4"/>
        </w:rPr>
        <w:t> </w:t>
      </w:r>
      <w:r>
        <w:rPr/>
        <w:t>Comissão</w:t>
      </w:r>
      <w:r>
        <w:rPr>
          <w:spacing w:val="-4"/>
        </w:rPr>
        <w:t> </w:t>
      </w:r>
      <w:r>
        <w:rPr/>
        <w:t>de</w:t>
      </w:r>
      <w:r>
        <w:rPr>
          <w:spacing w:val="-4"/>
        </w:rPr>
        <w:t> </w:t>
      </w:r>
      <w:r>
        <w:rPr/>
        <w:t>Finanças e</w:t>
      </w:r>
      <w:r>
        <w:rPr>
          <w:spacing w:val="-4"/>
        </w:rPr>
        <w:t> </w:t>
      </w:r>
      <w:r>
        <w:rPr/>
        <w:t>Orçamento,</w:t>
      </w:r>
      <w:r>
        <w:rPr>
          <w:spacing w:val="-1"/>
        </w:rPr>
        <w:t> </w:t>
      </w:r>
      <w:r>
        <w:rPr/>
        <w:t>ao</w:t>
      </w:r>
      <w:r>
        <w:rPr>
          <w:spacing w:val="-8"/>
        </w:rPr>
        <w:t> </w:t>
      </w:r>
      <w:r>
        <w:rPr/>
        <w:t>Projeto</w:t>
      </w:r>
      <w:r>
        <w:rPr>
          <w:spacing w:val="-4"/>
        </w:rPr>
        <w:t> </w:t>
      </w:r>
      <w:r>
        <w:rPr/>
        <w:t>de</w:t>
      </w:r>
      <w:r>
        <w:rPr>
          <w:spacing w:val="-4"/>
        </w:rPr>
        <w:t> </w:t>
      </w:r>
      <w:r>
        <w:rPr/>
        <w:t>Lei</w:t>
      </w:r>
      <w:r>
        <w:rPr>
          <w:spacing w:val="-7"/>
        </w:rPr>
        <w:t> </w:t>
      </w:r>
      <w:r>
        <w:rPr/>
        <w:t>n°</w:t>
      </w:r>
      <w:r>
        <w:rPr>
          <w:spacing w:val="-4"/>
        </w:rPr>
        <w:t> </w:t>
      </w:r>
      <w:r>
        <w:rPr/>
        <w:t>28/2024</w:t>
      </w:r>
      <w:r>
        <w:rPr>
          <w:spacing w:val="-4"/>
        </w:rPr>
        <w:t> </w:t>
      </w:r>
      <w:r>
        <w:rPr/>
        <w:t>do</w:t>
      </w:r>
      <w:r>
        <w:rPr>
          <w:spacing w:val="-8"/>
        </w:rPr>
        <w:t> </w:t>
      </w:r>
      <w:r>
        <w:rPr/>
        <w:t>Executivo Municipal, o qual “Fixa na Rede Municipal de Ensino, nos termos da Lei Federal n° 11.738/08, o</w:t>
      </w:r>
      <w:r>
        <w:rPr>
          <w:spacing w:val="-7"/>
        </w:rPr>
        <w:t> </w:t>
      </w:r>
      <w:r>
        <w:rPr/>
        <w:t>Piso</w:t>
      </w:r>
      <w:r>
        <w:rPr>
          <w:spacing w:val="-3"/>
        </w:rPr>
        <w:t> </w:t>
      </w:r>
      <w:r>
        <w:rPr/>
        <w:t>do</w:t>
      </w:r>
      <w:r>
        <w:rPr>
          <w:spacing w:val="-6"/>
        </w:rPr>
        <w:t> </w:t>
      </w:r>
      <w:r>
        <w:rPr/>
        <w:t>Magistério</w:t>
      </w:r>
      <w:r>
        <w:rPr>
          <w:spacing w:val="-6"/>
        </w:rPr>
        <w:t> </w:t>
      </w:r>
      <w:r>
        <w:rPr/>
        <w:t>Público</w:t>
      </w:r>
      <w:r>
        <w:rPr>
          <w:spacing w:val="-6"/>
        </w:rPr>
        <w:t> </w:t>
      </w:r>
      <w:r>
        <w:rPr/>
        <w:t>Municipal</w:t>
      </w:r>
      <w:r>
        <w:rPr>
          <w:spacing w:val="-4"/>
        </w:rPr>
        <w:t> </w:t>
      </w:r>
      <w:r>
        <w:rPr/>
        <w:t>da</w:t>
      </w:r>
      <w:r>
        <w:rPr>
          <w:spacing w:val="-8"/>
        </w:rPr>
        <w:t> </w:t>
      </w:r>
      <w:r>
        <w:rPr/>
        <w:t>Educação</w:t>
      </w:r>
      <w:r>
        <w:rPr>
          <w:spacing w:val="-3"/>
        </w:rPr>
        <w:t> </w:t>
      </w:r>
      <w:r>
        <w:rPr/>
        <w:t>Básica”.</w:t>
      </w:r>
      <w:r>
        <w:rPr>
          <w:spacing w:val="-5"/>
        </w:rPr>
        <w:t> </w:t>
      </w:r>
      <w:r>
        <w:rPr/>
        <w:t>Aprovado</w:t>
      </w:r>
      <w:r>
        <w:rPr>
          <w:spacing w:val="-6"/>
        </w:rPr>
        <w:t> </w:t>
      </w:r>
      <w:r>
        <w:rPr/>
        <w:t>por</w:t>
      </w:r>
      <w:r>
        <w:rPr>
          <w:spacing w:val="-5"/>
        </w:rPr>
        <w:t> </w:t>
      </w:r>
      <w:r>
        <w:rPr/>
        <w:t>12x0. Colocado em votação o Parecer n° 07/2024, da Comissão de Finanças e Orçamento, ao Projeto de Lei n° 29/2024, do Executivo Municipal, o qual "Abre no orçamento vigente crédito adicional suplementar na importância de R$ 1.662.000,00 (um milhão seiscentos e sessenta e dois mil reais)". Aprovado por 12x0. Colocado em votação o Parecer n° 01/2024, da Comissão de Educação, Cultura, Esporte e Lazer ao Projeto de Lei n° 28/2024, aprovado por 12x0. Colocados</w:t>
      </w:r>
      <w:r>
        <w:rPr>
          <w:spacing w:val="-1"/>
        </w:rPr>
        <w:t> </w:t>
      </w:r>
      <w:r>
        <w:rPr/>
        <w:t>em 1ª</w:t>
      </w:r>
      <w:r>
        <w:rPr>
          <w:spacing w:val="-3"/>
        </w:rPr>
        <w:t> </w:t>
      </w:r>
      <w:r>
        <w:rPr/>
        <w:t>Discussão os</w:t>
      </w:r>
      <w:r>
        <w:rPr>
          <w:spacing w:val="-1"/>
        </w:rPr>
        <w:t> </w:t>
      </w:r>
      <w:r>
        <w:rPr/>
        <w:t>Projetos de Lei</w:t>
      </w:r>
      <w:r>
        <w:rPr>
          <w:spacing w:val="-1"/>
        </w:rPr>
        <w:t> </w:t>
      </w:r>
      <w:r>
        <w:rPr/>
        <w:t>n°s</w:t>
      </w:r>
      <w:r>
        <w:rPr>
          <w:spacing w:val="-1"/>
        </w:rPr>
        <w:t> </w:t>
      </w:r>
      <w:r>
        <w:rPr/>
        <w:t>28 e 29/2024.</w:t>
      </w:r>
      <w:r>
        <w:rPr>
          <w:spacing w:val="-1"/>
        </w:rPr>
        <w:t> </w:t>
      </w:r>
      <w:r>
        <w:rPr/>
        <w:t>Logo em</w:t>
      </w:r>
      <w:r>
        <w:rPr>
          <w:spacing w:val="-3"/>
        </w:rPr>
        <w:t> </w:t>
      </w:r>
      <w:r>
        <w:rPr/>
        <w:t>seguida, foi facultado o uso da palavra. Nada mais tendo a tratar, o Exmo. Sr. Presidente deu por encerrada a a presente sessão, convidando a todos para a próxima logo mais em seguida. E para constar, eu, Maria Anita Nery Gomes, lavrei a ata e foi aprovada por 12x0 pelos </w:t>
      </w:r>
      <w:r>
        <w:rPr>
          <w:spacing w:val="-2"/>
        </w:rPr>
        <w:t>presentes.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0"/>
        <w:rPr>
          <w:sz w:val="20"/>
        </w:rPr>
      </w:pPr>
      <w:r>
        <w:rPr>
          <w:sz w:val="20"/>
        </w:rPr>
        <mc:AlternateContent>
          <mc:Choice Requires="wps">
            <w:drawing>
              <wp:anchor distT="0" distB="0" distL="0" distR="0" allowOverlap="1" layoutInCell="1" locked="0" behindDoc="1" simplePos="0" relativeHeight="487587840">
                <wp:simplePos x="0" y="0"/>
                <wp:positionH relativeFrom="page">
                  <wp:posOffset>1299844</wp:posOffset>
                </wp:positionH>
                <wp:positionV relativeFrom="paragraph">
                  <wp:posOffset>280195</wp:posOffset>
                </wp:positionV>
                <wp:extent cx="495998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4959985" cy="9525"/>
                        </a:xfrm>
                        <a:custGeom>
                          <a:avLst/>
                          <a:gdLst/>
                          <a:ahLst/>
                          <a:cxnLst/>
                          <a:rect l="l" t="t" r="r" b="b"/>
                          <a:pathLst>
                            <a:path w="4959985" h="9525">
                              <a:moveTo>
                                <a:pt x="4959984" y="0"/>
                              </a:moveTo>
                              <a:lnTo>
                                <a:pt x="0" y="0"/>
                              </a:lnTo>
                              <a:lnTo>
                                <a:pt x="0" y="9525"/>
                              </a:lnTo>
                              <a:lnTo>
                                <a:pt x="4959984" y="9525"/>
                              </a:lnTo>
                              <a:lnTo>
                                <a:pt x="49599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2.349998pt;margin-top:22.062656pt;width:390.55pt;height:.75pt;mso-position-horizontal-relative:page;mso-position-vertical-relative:paragraph;z-index:-15728640;mso-wrap-distance-left:0;mso-wrap-distance-right:0" id="docshape3" filled="true" fillcolor="#000000" stroked="false">
                <v:fill type="solid"/>
                <w10:wrap type="topAndBottom"/>
              </v:rect>
            </w:pict>
          </mc:Fallback>
        </mc:AlternateContent>
      </w:r>
    </w:p>
    <w:p>
      <w:pPr>
        <w:spacing w:line="247" w:lineRule="auto" w:before="105"/>
        <w:ind w:left="2081" w:right="1655" w:hanging="140"/>
        <w:jc w:val="left"/>
        <w:rPr>
          <w:i/>
          <w:sz w:val="16"/>
        </w:rPr>
      </w:pPr>
      <w:r>
        <w:rPr>
          <w:i/>
          <w:sz w:val="16"/>
        </w:rPr>
        <w:t>Praça</w:t>
      </w:r>
      <w:r>
        <w:rPr>
          <w:i/>
          <w:spacing w:val="40"/>
          <w:sz w:val="16"/>
        </w:rPr>
        <w:t> </w:t>
      </w:r>
      <w:r>
        <w:rPr>
          <w:i/>
          <w:sz w:val="16"/>
        </w:rPr>
        <w:t>Coronel</w:t>
      </w:r>
      <w:r>
        <w:rPr>
          <w:i/>
          <w:spacing w:val="40"/>
          <w:sz w:val="16"/>
        </w:rPr>
        <w:t> </w:t>
      </w:r>
      <w:r>
        <w:rPr>
          <w:i/>
          <w:sz w:val="16"/>
        </w:rPr>
        <w:t>Fausto</w:t>
      </w:r>
      <w:r>
        <w:rPr>
          <w:i/>
          <w:spacing w:val="40"/>
          <w:sz w:val="16"/>
        </w:rPr>
        <w:t> </w:t>
      </w:r>
      <w:r>
        <w:rPr>
          <w:i/>
          <w:sz w:val="16"/>
        </w:rPr>
        <w:t>Ferraz,</w:t>
      </w:r>
      <w:r>
        <w:rPr>
          <w:i/>
          <w:spacing w:val="40"/>
          <w:sz w:val="16"/>
        </w:rPr>
        <w:t> </w:t>
      </w:r>
      <w:r>
        <w:rPr>
          <w:i/>
          <w:sz w:val="16"/>
        </w:rPr>
        <w:t>183</w:t>
      </w:r>
      <w:r>
        <w:rPr>
          <w:i/>
          <w:spacing w:val="40"/>
          <w:sz w:val="16"/>
        </w:rPr>
        <w:t> </w:t>
      </w:r>
      <w:r>
        <w:rPr>
          <w:i/>
          <w:sz w:val="16"/>
        </w:rPr>
        <w:t>A</w:t>
      </w:r>
      <w:r>
        <w:rPr>
          <w:i/>
          <w:spacing w:val="40"/>
          <w:sz w:val="16"/>
        </w:rPr>
        <w:t> </w:t>
      </w:r>
      <w:r>
        <w:rPr>
          <w:i/>
          <w:sz w:val="16"/>
        </w:rPr>
        <w:t>-</w:t>
      </w:r>
      <w:r>
        <w:rPr>
          <w:i/>
          <w:spacing w:val="40"/>
          <w:sz w:val="16"/>
        </w:rPr>
        <w:t> </w:t>
      </w:r>
      <w:r>
        <w:rPr>
          <w:i/>
          <w:sz w:val="16"/>
        </w:rPr>
        <w:t>Floresta</w:t>
      </w:r>
      <w:r>
        <w:rPr>
          <w:i/>
          <w:spacing w:val="40"/>
          <w:sz w:val="16"/>
        </w:rPr>
        <w:t> </w:t>
      </w:r>
      <w:r>
        <w:rPr>
          <w:i/>
          <w:sz w:val="16"/>
        </w:rPr>
        <w:t>PE</w:t>
      </w:r>
      <w:r>
        <w:rPr>
          <w:i/>
          <w:spacing w:val="40"/>
          <w:sz w:val="16"/>
        </w:rPr>
        <w:t> </w:t>
      </w:r>
      <w:r>
        <w:rPr>
          <w:i/>
          <w:sz w:val="16"/>
        </w:rPr>
        <w:t>Tel.:</w:t>
      </w:r>
      <w:r>
        <w:rPr>
          <w:i/>
          <w:spacing w:val="40"/>
          <w:sz w:val="16"/>
        </w:rPr>
        <w:t> </w:t>
      </w:r>
      <w:r>
        <w:rPr>
          <w:i/>
          <w:sz w:val="16"/>
        </w:rPr>
        <w:t>(87)</w:t>
      </w:r>
      <w:r>
        <w:rPr>
          <w:i/>
          <w:spacing w:val="40"/>
          <w:sz w:val="16"/>
        </w:rPr>
        <w:t> </w:t>
      </w:r>
      <w:r>
        <w:rPr>
          <w:i/>
          <w:sz w:val="16"/>
        </w:rPr>
        <w:t>3877-2500</w:t>
      </w:r>
      <w:r>
        <w:rPr>
          <w:i/>
          <w:spacing w:val="40"/>
          <w:sz w:val="16"/>
        </w:rPr>
        <w:t> </w:t>
      </w:r>
      <w:r>
        <w:rPr>
          <w:i/>
          <w:sz w:val="16"/>
        </w:rPr>
        <w:t>http://</w:t>
      </w:r>
      <w:r>
        <w:rPr>
          <w:i/>
          <w:spacing w:val="80"/>
          <w:sz w:val="16"/>
        </w:rPr>
        <w:t> </w:t>
      </w:r>
      <w:hyperlink r:id="rId7">
        <w:r>
          <w:rPr>
            <w:i/>
            <w:sz w:val="16"/>
          </w:rPr>
          <w:t>www.</w:t>
        </w:r>
        <w:r>
          <w:rPr>
            <w:rFonts w:ascii="Courier New" w:hAnsi="Courier New"/>
            <w:i/>
            <w:sz w:val="16"/>
          </w:rPr>
          <w:t>fl</w:t>
        </w:r>
        <w:r>
          <w:rPr>
            <w:i/>
            <w:sz w:val="16"/>
          </w:rPr>
          <w:t>oresta.pe.leg.br</w:t>
        </w:r>
      </w:hyperlink>
      <w:r>
        <w:rPr>
          <w:i/>
          <w:spacing w:val="40"/>
          <w:sz w:val="16"/>
        </w:rPr>
        <w:t> </w:t>
      </w:r>
      <w:r>
        <w:rPr>
          <w:i/>
          <w:sz w:val="16"/>
        </w:rPr>
        <w:t>-</w:t>
      </w:r>
      <w:r>
        <w:rPr>
          <w:i/>
          <w:spacing w:val="30"/>
          <w:sz w:val="16"/>
        </w:rPr>
        <w:t> </w:t>
      </w:r>
      <w:r>
        <w:rPr>
          <w:i/>
          <w:sz w:val="16"/>
        </w:rPr>
        <w:t>E-mail:</w:t>
      </w:r>
      <w:r>
        <w:rPr>
          <w:i/>
          <w:spacing w:val="37"/>
          <w:sz w:val="16"/>
        </w:rPr>
        <w:t> </w:t>
      </w:r>
      <w:hyperlink r:id="rId8">
        <w:r>
          <w:rPr>
            <w:i/>
            <w:sz w:val="16"/>
          </w:rPr>
          <w:t>camaramunicipal</w:t>
        </w:r>
        <w:r>
          <w:rPr>
            <w:rFonts w:ascii="Courier New" w:hAnsi="Courier New"/>
            <w:i/>
            <w:sz w:val="16"/>
          </w:rPr>
          <w:t>fl</w:t>
        </w:r>
        <w:r>
          <w:rPr>
            <w:i/>
            <w:sz w:val="16"/>
          </w:rPr>
          <w:t>orestape@gmail.com</w:t>
        </w:r>
      </w:hyperlink>
    </w:p>
    <w:sectPr>
      <w:footerReference w:type="default" r:id="rId5"/>
      <w:type w:val="continuous"/>
      <w:pgSz w:w="11900" w:h="16820"/>
      <w:pgMar w:header="0" w:footer="137" w:top="780" w:bottom="320" w:left="992" w:right="992"/>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 w:name="Georgia">
    <w:altName w:val="Georg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1216">
              <wp:simplePos x="0" y="0"/>
              <wp:positionH relativeFrom="page">
                <wp:posOffset>6390894</wp:posOffset>
              </wp:positionH>
              <wp:positionV relativeFrom="page">
                <wp:posOffset>10453337</wp:posOffset>
              </wp:positionV>
              <wp:extent cx="455295"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55295" cy="139700"/>
                      </a:xfrm>
                      <a:prstGeom prst="rect">
                        <a:avLst/>
                      </a:prstGeom>
                    </wps:spPr>
                    <wps:txbx>
                      <w:txbxContent>
                        <w:p>
                          <w:pPr>
                            <w:spacing w:before="18"/>
                            <w:ind w:left="20" w:right="0" w:firstLine="0"/>
                            <w:jc w:val="left"/>
                            <w:rPr>
                              <w:sz w:val="16"/>
                            </w:rPr>
                          </w:pPr>
                          <w:r>
                            <w:rPr>
                              <w:w w:val="110"/>
                              <w:sz w:val="16"/>
                            </w:rPr>
                            <w:t>Página</w:t>
                          </w:r>
                          <w:r>
                            <w:rPr>
                              <w:spacing w:val="10"/>
                              <w:w w:val="120"/>
                              <w:sz w:val="16"/>
                            </w:rPr>
                            <w:t> </w:t>
                          </w:r>
                          <w:r>
                            <w:rPr>
                              <w:spacing w:val="-10"/>
                              <w:w w:val="120"/>
                              <w:sz w:val="16"/>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3.220001pt;margin-top:823.097473pt;width:35.85pt;height:11pt;mso-position-horizontal-relative:page;mso-position-vertical-relative:page;z-index:-15755264" type="#_x0000_t202" id="docshape1" filled="false" stroked="false">
              <v:textbox inset="0,0,0,0">
                <w:txbxContent>
                  <w:p>
                    <w:pPr>
                      <w:spacing w:before="18"/>
                      <w:ind w:left="20" w:right="0" w:firstLine="0"/>
                      <w:jc w:val="left"/>
                      <w:rPr>
                        <w:sz w:val="16"/>
                      </w:rPr>
                    </w:pPr>
                    <w:r>
                      <w:rPr>
                        <w:w w:val="110"/>
                        <w:sz w:val="16"/>
                      </w:rPr>
                      <w:t>Página</w:t>
                    </w:r>
                    <w:r>
                      <w:rPr>
                        <w:spacing w:val="10"/>
                        <w:w w:val="120"/>
                        <w:sz w:val="16"/>
                      </w:rPr>
                      <w:t> </w:t>
                    </w:r>
                    <w:r>
                      <w:rPr>
                        <w:spacing w:val="-10"/>
                        <w:w w:val="120"/>
                        <w:sz w:val="16"/>
                      </w:rPr>
                      <w:t>1</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pt-PT" w:eastAsia="en-US" w:bidi="ar-SA"/>
    </w:rPr>
  </w:style>
  <w:style w:styleId="BodyText" w:type="paragraph">
    <w:name w:val="Body Text"/>
    <w:basedOn w:val="Normal"/>
    <w:uiPriority w:val="1"/>
    <w:qFormat/>
    <w:pPr/>
    <w:rPr>
      <w:rFonts w:ascii="Georgia" w:hAnsi="Georgia" w:eastAsia="Georgia" w:cs="Georgia"/>
      <w:sz w:val="24"/>
      <w:szCs w:val="24"/>
      <w:lang w:val="pt-PT" w:eastAsia="en-US" w:bidi="ar-SA"/>
    </w:rPr>
  </w:style>
  <w:style w:styleId="Title" w:type="paragraph">
    <w:name w:val="Title"/>
    <w:basedOn w:val="Normal"/>
    <w:uiPriority w:val="1"/>
    <w:qFormat/>
    <w:pPr>
      <w:spacing w:before="235"/>
      <w:ind w:left="345"/>
      <w:jc w:val="center"/>
    </w:pPr>
    <w:rPr>
      <w:rFonts w:ascii="Times New Roman" w:hAnsi="Times New Roman" w:eastAsia="Times New Roman" w:cs="Times New Roman"/>
      <w:b/>
      <w:bCs/>
      <w:sz w:val="28"/>
      <w:szCs w:val="28"/>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floresta.pe.leg.br/" TargetMode="External"/><Relationship Id="rId8" Type="http://schemas.openxmlformats.org/officeDocument/2006/relationships/hyperlink" Target="mailto:camaramunicipalflorestap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dc:creator>
  <dcterms:created xsi:type="dcterms:W3CDTF">2025-07-21T13:16:27Z</dcterms:created>
  <dcterms:modified xsi:type="dcterms:W3CDTF">2025-07-21T13:16:27Z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Microsoft® Word 2019</vt:lpwstr>
  </property>
  <property fmtid="{D5CDD505-2E9C-101B-9397-08002B2CF9AE}" pid="4" name="LastSaved">
    <vt:filetime>2025-07-21T00:00:00Z</vt:filetime>
  </property>
  <property fmtid="{D5CDD505-2E9C-101B-9397-08002B2CF9AE}" pid="5" name="Producer">
    <vt:lpwstr>Microsoft® Word 2019</vt:lpwstr>
  </property>
</Properties>
</file>