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-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87820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87820" cy="9525"/>
                          <a:chExt cx="668782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878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9525">
                                <a:moveTo>
                                  <a:pt x="6687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87566" y="9525"/>
                                </a:lnTo>
                                <a:lnTo>
                                  <a:pt x="668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6pt;height:.75pt;mso-position-horizontal-relative:char;mso-position-vertical-relative:line" id="docshapegroup5" coordorigin="0,0" coordsize="10532,15">
                <v:rect style="position:absolute;left:0;top:0;width:10532;height:15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6" w:lineRule="auto" w:before="255"/>
        <w:ind w:left="70" w:right="72"/>
        <w:jc w:val="both"/>
      </w:pP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12ª Sessão Ordinária</w:t>
      </w:r>
      <w:r>
        <w:rPr>
          <w:spacing w:val="-1"/>
        </w:rPr>
        <w:t> </w:t>
      </w:r>
      <w:r>
        <w:rPr/>
        <w:t>do 1° Período Legislativo do ano de</w:t>
      </w:r>
      <w:r>
        <w:rPr>
          <w:spacing w:val="-1"/>
        </w:rPr>
        <w:t> </w:t>
      </w:r>
      <w:r>
        <w:rPr/>
        <w:t>2025, em 02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</w:t>
      </w:r>
      <w:r>
        <w:rPr>
          <w:spacing w:val="-1"/>
        </w:rPr>
        <w:t> </w:t>
      </w:r>
      <w:r>
        <w:rPr/>
        <w:t>2025, às</w:t>
      </w:r>
      <w:r>
        <w:rPr>
          <w:spacing w:val="-2"/>
        </w:rPr>
        <w:t> </w:t>
      </w:r>
      <w:r>
        <w:rPr/>
        <w:t>19:00 horas no</w:t>
      </w:r>
      <w:r>
        <w:rPr>
          <w:spacing w:val="-15"/>
        </w:rPr>
        <w:t> </w:t>
      </w:r>
      <w:r>
        <w:rPr/>
        <w:t>Salão</w:t>
      </w:r>
      <w:r>
        <w:rPr>
          <w:spacing w:val="-10"/>
        </w:rPr>
        <w:t> </w:t>
      </w:r>
      <w:r>
        <w:rPr/>
        <w:t>Nobre</w:t>
      </w:r>
      <w:r>
        <w:rPr>
          <w:spacing w:val="-15"/>
        </w:rPr>
        <w:t> </w:t>
      </w:r>
      <w:r>
        <w:rPr/>
        <w:t>da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Floresta</w:t>
      </w:r>
      <w:r>
        <w:rPr>
          <w:spacing w:val="-7"/>
        </w:rPr>
        <w:t> </w:t>
      </w:r>
      <w:r>
        <w:rPr/>
        <w:t>–</w:t>
      </w:r>
      <w:r>
        <w:rPr>
          <w:spacing w:val="-15"/>
        </w:rPr>
        <w:t> </w:t>
      </w:r>
      <w:r>
        <w:rPr/>
        <w:t>PE,</w:t>
      </w:r>
      <w:r>
        <w:rPr>
          <w:spacing w:val="-12"/>
        </w:rPr>
        <w:t> </w:t>
      </w:r>
      <w:r>
        <w:rPr/>
        <w:t>“Casa</w:t>
      </w:r>
      <w:r>
        <w:rPr>
          <w:spacing w:val="-11"/>
        </w:rPr>
        <w:t> </w:t>
      </w:r>
      <w:r>
        <w:rPr/>
        <w:t>Benício</w:t>
      </w:r>
      <w:r>
        <w:rPr>
          <w:spacing w:val="-10"/>
        </w:rPr>
        <w:t> </w:t>
      </w:r>
      <w:r>
        <w:rPr/>
        <w:t>Ferraz”.</w:t>
      </w:r>
      <w:r>
        <w:rPr>
          <w:spacing w:val="-12"/>
        </w:rPr>
        <w:t> </w:t>
      </w:r>
      <w:r>
        <w:rPr/>
        <w:t>Estiveram</w:t>
      </w:r>
      <w:r>
        <w:rPr>
          <w:spacing w:val="-9"/>
        </w:rPr>
        <w:t> </w:t>
      </w:r>
      <w:r>
        <w:rPr/>
        <w:t>presentes</w:t>
      </w:r>
      <w:r>
        <w:rPr>
          <w:spacing w:val="-12"/>
        </w:rPr>
        <w:t> </w:t>
      </w:r>
      <w:r>
        <w:rPr/>
        <w:t>os</w:t>
      </w:r>
      <w:r>
        <w:rPr>
          <w:spacing w:val="-15"/>
        </w:rPr>
        <w:t> </w:t>
      </w:r>
      <w:r>
        <w:rPr/>
        <w:t>senhores vereadores: Gilberto Quirino de Sá, Lenilda Maria dos Santos Belo, Pedro Gomes Vilarim Júnior, Túlio Vinicius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Laranjeira</w:t>
      </w:r>
      <w:r>
        <w:rPr>
          <w:spacing w:val="-1"/>
        </w:rPr>
        <w:t> </w:t>
      </w:r>
      <w:r>
        <w:rPr/>
        <w:t>Ferraz,</w:t>
      </w:r>
      <w:r>
        <w:rPr>
          <w:spacing w:val="-3"/>
        </w:rPr>
        <w:t> </w:t>
      </w:r>
      <w:r>
        <w:rPr/>
        <w:t>Ana</w:t>
      </w:r>
      <w:r>
        <w:rPr>
          <w:spacing w:val="-2"/>
        </w:rPr>
        <w:t> </w:t>
      </w:r>
      <w:r>
        <w:rPr/>
        <w:t>Alice</w:t>
      </w:r>
      <w:r>
        <w:rPr>
          <w:spacing w:val="-2"/>
        </w:rPr>
        <w:t> </w:t>
      </w:r>
      <w:r>
        <w:rPr/>
        <w:t>Leal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Leal Numeriano</w:t>
      </w:r>
      <w:r>
        <w:rPr>
          <w:spacing w:val="-1"/>
        </w:rPr>
        <w:t> </w:t>
      </w:r>
      <w:r>
        <w:rPr/>
        <w:t>Sá, André</w:t>
      </w:r>
      <w:r>
        <w:rPr>
          <w:spacing w:val="-1"/>
        </w:rPr>
        <w:t> </w:t>
      </w:r>
      <w:r>
        <w:rPr/>
        <w:t>Alexandre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1"/>
        </w:rPr>
        <w:t> </w:t>
      </w:r>
      <w:r>
        <w:rPr/>
        <w:t>Ferraz Moura</w:t>
      </w:r>
      <w:r>
        <w:rPr>
          <w:spacing w:val="-6"/>
        </w:rPr>
        <w:t> </w:t>
      </w:r>
      <w:r>
        <w:rPr/>
        <w:t>Maniçoba,</w:t>
      </w:r>
      <w:r>
        <w:rPr>
          <w:spacing w:val="-3"/>
        </w:rPr>
        <w:t> </w:t>
      </w:r>
      <w:r>
        <w:rPr/>
        <w:t>Benjamim</w:t>
      </w:r>
      <w:r>
        <w:rPr>
          <w:spacing w:val="-4"/>
        </w:rPr>
        <w:t> </w:t>
      </w:r>
      <w:r>
        <w:rPr/>
        <w:t>José</w:t>
      </w:r>
      <w:r>
        <w:rPr>
          <w:spacing w:val="-6"/>
        </w:rPr>
        <w:t> </w:t>
      </w:r>
      <w:r>
        <w:rPr/>
        <w:t>Nunes</w:t>
      </w:r>
      <w:r>
        <w:rPr>
          <w:spacing w:val="-7"/>
        </w:rPr>
        <w:t> </w:t>
      </w:r>
      <w:r>
        <w:rPr/>
        <w:t>Filho,</w:t>
      </w:r>
      <w:r>
        <w:rPr>
          <w:spacing w:val="-3"/>
        </w:rPr>
        <w:t> </w:t>
      </w:r>
      <w:r>
        <w:rPr/>
        <w:t>Esequiel</w:t>
      </w:r>
      <w:r>
        <w:rPr>
          <w:spacing w:val="-4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Aquino,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Ferraz</w:t>
      </w:r>
      <w:r>
        <w:rPr>
          <w:spacing w:val="-6"/>
        </w:rPr>
        <w:t> </w:t>
      </w:r>
      <w:r>
        <w:rPr/>
        <w:t>Novaes</w:t>
      </w:r>
      <w:r>
        <w:rPr>
          <w:spacing w:val="-7"/>
        </w:rPr>
        <w:t> </w:t>
      </w:r>
      <w:r>
        <w:rPr/>
        <w:t>Neto, Pedro Henrique Novaes de Sousa Lira, Talles Welles Marques de Sá Cruz e Souza, Tiago Sobral Ferraz de Moura Maniçoba e Victor Laert dos</w:t>
      </w:r>
      <w:r>
        <w:rPr>
          <w:spacing w:val="-3"/>
        </w:rPr>
        <w:t> </w:t>
      </w:r>
      <w:r>
        <w:rPr/>
        <w:t>Santos Sá. Sob a presidência do vereador:</w:t>
      </w:r>
      <w:r>
        <w:rPr>
          <w:spacing w:val="-1"/>
        </w:rPr>
        <w:t> </w:t>
      </w:r>
      <w:r>
        <w:rPr/>
        <w:t>Gilberto Quirino</w:t>
      </w:r>
      <w:r>
        <w:rPr>
          <w:spacing w:val="-1"/>
        </w:rPr>
        <w:t> </w:t>
      </w:r>
      <w:r>
        <w:rPr/>
        <w:t>de Sá. Dando por aberta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Exmo. Sr.</w:t>
      </w:r>
      <w:r>
        <w:rPr>
          <w:spacing w:val="-4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Quirino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Sá, autorizou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funcionária</w:t>
      </w:r>
      <w:r>
        <w:rPr>
          <w:spacing w:val="-2"/>
        </w:rPr>
        <w:t> </w:t>
      </w:r>
      <w:r>
        <w:rPr/>
        <w:t>desta</w:t>
      </w:r>
      <w:r>
        <w:rPr>
          <w:spacing w:val="-2"/>
        </w:rPr>
        <w:t> </w:t>
      </w:r>
      <w:r>
        <w:rPr/>
        <w:t>Casa Legislativa para fazer a leitura da ata da sessão anterior a qual lida</w:t>
      </w:r>
      <w:r>
        <w:rPr>
          <w:spacing w:val="-1"/>
        </w:rPr>
        <w:t> </w:t>
      </w:r>
      <w:r>
        <w:rPr/>
        <w:t>foi aprovada por 10x0. Passando a palavra 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1°</w:t>
      </w:r>
      <w:r>
        <w:rPr>
          <w:spacing w:val="-4"/>
        </w:rPr>
        <w:t> </w:t>
      </w:r>
      <w:r>
        <w:rPr/>
        <w:t>Secretário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Vilarim</w:t>
      </w:r>
      <w:r>
        <w:rPr>
          <w:spacing w:val="-3"/>
        </w:rPr>
        <w:t> </w:t>
      </w:r>
      <w:r>
        <w:rPr/>
        <w:t>Júnior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fazer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leitura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Ofício</w:t>
      </w:r>
      <w:r>
        <w:rPr>
          <w:spacing w:val="-4"/>
        </w:rPr>
        <w:t> </w:t>
      </w:r>
      <w:r>
        <w:rPr/>
        <w:t>recebido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Mensagens</w:t>
      </w:r>
      <w:r>
        <w:rPr>
          <w:spacing w:val="-6"/>
        </w:rPr>
        <w:t> </w:t>
      </w:r>
      <w:r>
        <w:rPr/>
        <w:t>em caráter de Urgência. Mensagem n° 06/2025, Poder Executivo Municipal – o qual encaminha o Projeto de Lei n° 15/2025, o qual “Abre no orçamento vigente crédito adicional especial na importância de R$ 350.750,83 (trezentos e cinquenta mil setecentos e cinquenta reais e oitenta e três centavos)”. Mensagem n° 07/2025, do Poder Executivo Municipal – o qual encaminha</w:t>
      </w:r>
      <w:r>
        <w:rPr>
          <w:spacing w:val="-1"/>
        </w:rPr>
        <w:t> </w:t>
      </w:r>
      <w:r>
        <w:rPr/>
        <w:t>o Projeto de</w:t>
      </w:r>
      <w:r>
        <w:rPr>
          <w:spacing w:val="-1"/>
        </w:rPr>
        <w:t> </w:t>
      </w:r>
      <w:r>
        <w:rPr/>
        <w:t>Lei n° 16/2025 – o qual “Institui e</w:t>
      </w:r>
      <w:r>
        <w:rPr>
          <w:spacing w:val="-1"/>
        </w:rPr>
        <w:t> </w:t>
      </w:r>
      <w:r>
        <w:rPr/>
        <w:t>regulamenta</w:t>
      </w:r>
      <w:r>
        <w:rPr>
          <w:spacing w:val="-1"/>
        </w:rPr>
        <w:t> </w:t>
      </w:r>
      <w:r>
        <w:rPr/>
        <w:t>o Programa de Benefícios da Saúde e dá outras providências”. Mensagem n° 08/2025, do Poder Executivo Municipal, o qual encaminha o Projeto de Lei n° 17/2025 – o qual “Dispõe sobre a Reformulação da Constituição do Conselho Municipal de Saúde -</w:t>
      </w:r>
      <w:r>
        <w:rPr>
          <w:spacing w:val="-1"/>
        </w:rPr>
        <w:t> </w:t>
      </w:r>
      <w:r>
        <w:rPr/>
        <w:t>CMS, e contém</w:t>
      </w:r>
      <w:r>
        <w:rPr>
          <w:spacing w:val="-3"/>
        </w:rPr>
        <w:t> </w:t>
      </w:r>
      <w:r>
        <w:rPr/>
        <w:t>outras</w:t>
      </w:r>
      <w:r>
        <w:rPr>
          <w:spacing w:val="-1"/>
        </w:rPr>
        <w:t> </w:t>
      </w:r>
      <w:r>
        <w:rPr/>
        <w:t>providências”. Mensagem n° 09/2025, do Poder Executivo Municipal – o qual encaminha o Projeto de Lei n° 18/2025, o qual “Autoriza o Poder Executivo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Celebrar 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confissão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Débitos</w:t>
      </w:r>
      <w:r>
        <w:rPr>
          <w:spacing w:val="-3"/>
        </w:rPr>
        <w:t> </w:t>
      </w:r>
      <w:r>
        <w:rPr/>
        <w:t>Previdenciários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acordo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Parcelamento</w:t>
      </w:r>
      <w:r>
        <w:rPr>
          <w:spacing w:val="-1"/>
        </w:rPr>
        <w:t> </w:t>
      </w:r>
      <w:r>
        <w:rPr/>
        <w:t>com o Fundo de Previdência Social do Município de</w:t>
      </w:r>
      <w:r>
        <w:rPr>
          <w:spacing w:val="-2"/>
        </w:rPr>
        <w:t> </w:t>
      </w:r>
      <w:r>
        <w:rPr/>
        <w:t>Floresta – FlorestaPrev e dá outras providências”. Mensagem em caráter de urgência n° 10/2025, do Poder Executivo Municipal – o qual encaminha o “Projeto de Lei n° 19/2025, o qual “Regulamenta a Lei Federal nº 14.133, de 01 de abril de 2021 (Lei de licitações e contratos administrativos) no</w:t>
      </w:r>
      <w:r>
        <w:rPr>
          <w:spacing w:val="-6"/>
        </w:rPr>
        <w:t> </w:t>
      </w:r>
      <w:r>
        <w:rPr/>
        <w:t>âmbito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Poder</w:t>
      </w:r>
      <w:r>
        <w:rPr>
          <w:spacing w:val="-8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</w:t>
      </w:r>
      <w:r>
        <w:rPr>
          <w:spacing w:val="-10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Floresta/PE, e</w:t>
      </w:r>
      <w:r>
        <w:rPr>
          <w:spacing w:val="-7"/>
        </w:rPr>
        <w:t> </w:t>
      </w:r>
      <w:r>
        <w:rPr/>
        <w:t>dá</w:t>
      </w:r>
      <w:r>
        <w:rPr>
          <w:spacing w:val="-7"/>
        </w:rPr>
        <w:t> </w:t>
      </w:r>
      <w:r>
        <w:rPr/>
        <w:t>outras</w:t>
      </w:r>
      <w:r>
        <w:rPr>
          <w:spacing w:val="-8"/>
        </w:rPr>
        <w:t> </w:t>
      </w:r>
      <w:r>
        <w:rPr/>
        <w:t>providências”. Todos os</w:t>
      </w:r>
      <w:r>
        <w:rPr>
          <w:spacing w:val="-1"/>
        </w:rPr>
        <w:t> </w:t>
      </w:r>
      <w:r>
        <w:rPr/>
        <w:t>referidos</w:t>
      </w:r>
      <w:r>
        <w:rPr>
          <w:spacing w:val="-1"/>
        </w:rPr>
        <w:t> </w:t>
      </w:r>
      <w:r>
        <w:rPr/>
        <w:t>Projetos</w:t>
      </w:r>
      <w:r>
        <w:rPr>
          <w:spacing w:val="-1"/>
        </w:rPr>
        <w:t> </w:t>
      </w:r>
      <w:r>
        <w:rPr/>
        <w:t>de lei foram encaminhados</w:t>
      </w:r>
      <w:r>
        <w:rPr>
          <w:spacing w:val="-1"/>
        </w:rPr>
        <w:t> </w:t>
      </w:r>
      <w:r>
        <w:rPr/>
        <w:t>para as</w:t>
      </w:r>
      <w:r>
        <w:rPr>
          <w:spacing w:val="-1"/>
        </w:rPr>
        <w:t> </w:t>
      </w:r>
      <w:r>
        <w:rPr/>
        <w:t>devidas comissões. Logo em seguida, foram</w:t>
      </w:r>
      <w:r>
        <w:rPr>
          <w:spacing w:val="-4"/>
        </w:rPr>
        <w:t> </w:t>
      </w:r>
      <w:r>
        <w:rPr/>
        <w:t>passados para ser feito a leitura das matérias do expediente. Foi convidado o vereador Tiago Sobral Ferraz de Moura Maniçoba, de sua autoria, o mesmo foi encaminhado para as devidas comissões. Foi convidado o vereador: Túlio Vinicius de Sá Laranjeira Ferraz, para apresentar o Requerimento n° 17/2025, de sua autoria. Foi convidada a nobre vereadora, Lenilda Maria dos Santos Belo, para apresentar o Requerimento n° 18/2025 e o Pedido de Providência de n° 13/2025 – todos</w:t>
      </w:r>
      <w:r>
        <w:rPr>
          <w:spacing w:val="-1"/>
        </w:rPr>
        <w:t> </w:t>
      </w:r>
      <w:r>
        <w:rPr/>
        <w:t>de sua autoria. Foi convidado o vereador Talles</w:t>
      </w:r>
      <w:r>
        <w:rPr>
          <w:spacing w:val="-1"/>
        </w:rPr>
        <w:t> </w:t>
      </w:r>
      <w:r>
        <w:rPr/>
        <w:t>Welles</w:t>
      </w:r>
      <w:r>
        <w:rPr>
          <w:spacing w:val="-1"/>
        </w:rPr>
        <w:t> </w:t>
      </w:r>
      <w:r>
        <w:rPr/>
        <w:t>Marques de Sá Cruz e Souza, para apresentar as Indicações de n°s 13 e 14/2025, todas de sua autoria. Foi convidado o vereador Tiago</w:t>
      </w:r>
      <w:r>
        <w:rPr>
          <w:spacing w:val="-1"/>
        </w:rPr>
        <w:t> </w:t>
      </w:r>
      <w:r>
        <w:rPr/>
        <w:t>Sobral Ferraz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/>
        <w:t>Maniçoba, para</w:t>
      </w:r>
      <w:r>
        <w:rPr>
          <w:spacing w:val="-1"/>
        </w:rPr>
        <w:t> </w:t>
      </w:r>
      <w:r>
        <w:rPr/>
        <w:t>apresentar a</w:t>
      </w:r>
      <w:r>
        <w:rPr>
          <w:spacing w:val="-1"/>
        </w:rPr>
        <w:t> </w:t>
      </w:r>
      <w:r>
        <w:rPr/>
        <w:t>Indicação n° 15/2025, de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autoria. Foi convidado o vereador Victor Laert dos Santos Sá, para apresentar a Indicação n° 16/2025, de sua autoria. Foi convidada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vereadora</w:t>
      </w:r>
      <w:r>
        <w:rPr>
          <w:spacing w:val="-1"/>
        </w:rPr>
        <w:t> </w:t>
      </w:r>
      <w:r>
        <w:rPr/>
        <w:t>Ana</w:t>
      </w:r>
      <w:r>
        <w:rPr>
          <w:spacing w:val="-2"/>
        </w:rPr>
        <w:t> </w:t>
      </w:r>
      <w:r>
        <w:rPr/>
        <w:t>Alice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Leal Numeriano</w:t>
      </w:r>
      <w:r>
        <w:rPr>
          <w:spacing w:val="-1"/>
        </w:rPr>
        <w:t> </w:t>
      </w:r>
      <w:r>
        <w:rPr/>
        <w:t>Sá, para</w:t>
      </w:r>
      <w:r>
        <w:rPr>
          <w:spacing w:val="-1"/>
        </w:rPr>
        <w:t> </w:t>
      </w:r>
      <w:r>
        <w:rPr/>
        <w:t>apresentar o Pedido de</w:t>
      </w:r>
      <w:r>
        <w:rPr>
          <w:spacing w:val="-6"/>
        </w:rPr>
        <w:t> </w:t>
      </w:r>
      <w:r>
        <w:rPr/>
        <w:t>Providência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n° 14/2025, de sua autoria. Foi convidado o vereador Victor Laert dos Santos Sá, para apresentar o Pedido de Providência n° 15/2025, de sua autoria. Nada mais tendo a tratar dentro do expediente, foi dado por aberta a ordem do dia. Colocando em votação as Mensagem de Urgência Urgentíssima 06/2025 ao Projeto de Lei n° 15/2025; Mensagem n° 09/2025, ao Projeto de Lei n° 18/2025. Mensagem n° 10/2025, ao Projeto de Lei n° 19/2025 – todos do Executivo Municipal e aprovados por 10x0, pelos senhores vereadores presentes nesta sessão. Dando continuidade, foram colocados em votação os Requerimentos de n°s 17 e 18/2025, todos aprovados por 10x0. Colocados em votação os Pedidos de Providências de n°s 13, 14 e 15/2025, sendo todos aprovados</w:t>
      </w:r>
      <w:r>
        <w:rPr>
          <w:spacing w:val="-2"/>
        </w:rPr>
        <w:t> </w:t>
      </w:r>
      <w:r>
        <w:rPr/>
        <w:t>por 10x0. Nada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tendo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tratar foi</w:t>
      </w:r>
      <w:r>
        <w:rPr>
          <w:spacing w:val="-5"/>
        </w:rPr>
        <w:t> </w:t>
      </w:r>
      <w:r>
        <w:rPr/>
        <w:t>facultado a</w:t>
      </w:r>
      <w:r>
        <w:rPr>
          <w:spacing w:val="-1"/>
        </w:rPr>
        <w:t> </w:t>
      </w:r>
      <w:r>
        <w:rPr/>
        <w:t>palavra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qualquer vereador que</w:t>
      </w:r>
      <w:r>
        <w:rPr>
          <w:spacing w:val="-1"/>
        </w:rPr>
        <w:t> </w:t>
      </w:r>
      <w:r>
        <w:rPr/>
        <w:t>dela</w:t>
      </w:r>
      <w:r>
        <w:rPr>
          <w:spacing w:val="-1"/>
        </w:rPr>
        <w:t> </w:t>
      </w:r>
      <w:r>
        <w:rPr/>
        <w:t>quisesse fazer</w:t>
      </w:r>
      <w:r>
        <w:rPr>
          <w:spacing w:val="-15"/>
        </w:rPr>
        <w:t> </w:t>
      </w:r>
      <w:r>
        <w:rPr/>
        <w:t>uso.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nobres</w:t>
      </w:r>
      <w:r>
        <w:rPr>
          <w:spacing w:val="-15"/>
        </w:rPr>
        <w:t> </w:t>
      </w:r>
      <w:r>
        <w:rPr/>
        <w:t>vereadores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quais</w:t>
      </w:r>
      <w:r>
        <w:rPr>
          <w:spacing w:val="-15"/>
        </w:rPr>
        <w:t> </w:t>
      </w:r>
      <w:r>
        <w:rPr/>
        <w:t>estiveram</w:t>
      </w:r>
      <w:r>
        <w:rPr>
          <w:spacing w:val="-15"/>
        </w:rPr>
        <w:t> </w:t>
      </w:r>
      <w:r>
        <w:rPr/>
        <w:t>presentes</w:t>
      </w:r>
      <w:r>
        <w:rPr>
          <w:spacing w:val="-15"/>
        </w:rPr>
        <w:t> </w:t>
      </w:r>
      <w:r>
        <w:rPr/>
        <w:t>nesta</w:t>
      </w:r>
      <w:r>
        <w:rPr>
          <w:spacing w:val="-15"/>
        </w:rPr>
        <w:t> </w:t>
      </w:r>
      <w:r>
        <w:rPr/>
        <w:t>sessão</w:t>
      </w:r>
      <w:r>
        <w:rPr>
          <w:spacing w:val="-15"/>
        </w:rPr>
        <w:t> </w:t>
      </w:r>
      <w:r>
        <w:rPr/>
        <w:t>parabenizaram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Exmo.</w:t>
      </w:r>
      <w:r>
        <w:rPr>
          <w:spacing w:val="-15"/>
        </w:rPr>
        <w:t> </w:t>
      </w:r>
      <w:r>
        <w:rPr/>
        <w:t>Sr.</w:t>
      </w:r>
      <w:r>
        <w:rPr>
          <w:spacing w:val="-15"/>
        </w:rPr>
        <w:t> </w:t>
      </w:r>
      <w:r>
        <w:rPr/>
        <w:t>Presidente Gilberto Quirino de Sá e funcionários pela brilhante festa em comemoração a Emancipação Política, onde foi</w:t>
      </w:r>
    </w:p>
    <w:p>
      <w:pPr>
        <w:pStyle w:val="BodyText"/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6" w:footer="907" w:top="1600" w:bottom="1100" w:left="708" w:right="425"/>
          <w:pgNumType w:start="1"/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-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87820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87820" cy="9525"/>
                          <a:chExt cx="668782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878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9525">
                                <a:moveTo>
                                  <a:pt x="6687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87566" y="9525"/>
                                </a:lnTo>
                                <a:lnTo>
                                  <a:pt x="668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6pt;height:.75pt;mso-position-horizontal-relative:char;mso-position-vertical-relative:line" id="docshapegroup7" coordorigin="0,0" coordsize="10532,15">
                <v:rect style="position:absolute;left:0;top:0;width:10532;height:15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6" w:lineRule="auto"/>
        <w:ind w:left="70" w:right="78"/>
        <w:jc w:val="both"/>
      </w:pPr>
      <w:r>
        <w:rPr/>
        <w:t>comemorado seus 179 anos. Foi solicitado pela vereadora Ana Alice para que seja feito um voto de pesar em nome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todos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nobres</w:t>
      </w:r>
      <w:r>
        <w:rPr>
          <w:spacing w:val="-8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pelo</w:t>
      </w:r>
      <w:r>
        <w:rPr>
          <w:spacing w:val="-5"/>
        </w:rPr>
        <w:t> </w:t>
      </w:r>
      <w:r>
        <w:rPr/>
        <w:t>trágico</w:t>
      </w:r>
      <w:r>
        <w:rPr>
          <w:spacing w:val="-6"/>
        </w:rPr>
        <w:t> </w:t>
      </w:r>
      <w:r>
        <w:rPr/>
        <w:t>falecimento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jovem</w:t>
      </w:r>
      <w:r>
        <w:rPr>
          <w:spacing w:val="-6"/>
        </w:rPr>
        <w:t> </w:t>
      </w:r>
      <w:r>
        <w:rPr/>
        <w:t>Ingred</w:t>
      </w:r>
      <w:r>
        <w:rPr>
          <w:spacing w:val="-6"/>
        </w:rPr>
        <w:t> </w:t>
      </w:r>
      <w:r>
        <w:rPr/>
        <w:t>Vitoria. Como</w:t>
      </w:r>
      <w:r>
        <w:rPr>
          <w:spacing w:val="-5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solicitou voto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pesar</w:t>
      </w:r>
      <w:r>
        <w:rPr>
          <w:spacing w:val="-1"/>
        </w:rPr>
        <w:t> </w:t>
      </w:r>
      <w:r>
        <w:rPr/>
        <w:t>pelo</w:t>
      </w:r>
      <w:r>
        <w:rPr>
          <w:spacing w:val="-11"/>
        </w:rPr>
        <w:t> </w:t>
      </w:r>
      <w:r>
        <w:rPr/>
        <w:t>falecimento</w:t>
      </w:r>
      <w:r>
        <w:rPr>
          <w:spacing w:val="-2"/>
        </w:rPr>
        <w:t> </w:t>
      </w:r>
      <w:r>
        <w:rPr/>
        <w:t>do</w:t>
      </w:r>
      <w:r>
        <w:rPr>
          <w:spacing w:val="-12"/>
        </w:rPr>
        <w:t> </w:t>
      </w:r>
      <w:r>
        <w:rPr/>
        <w:t>Sr. Antônio</w:t>
      </w:r>
      <w:r>
        <w:rPr>
          <w:spacing w:val="-7"/>
        </w:rPr>
        <w:t> </w:t>
      </w:r>
      <w:r>
        <w:rPr/>
        <w:t>Américo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Fazenda</w:t>
      </w:r>
      <w:r>
        <w:rPr>
          <w:spacing w:val="-3"/>
        </w:rPr>
        <w:t> </w:t>
      </w:r>
      <w:r>
        <w:rPr/>
        <w:t>Cabeça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alto</w:t>
      </w:r>
      <w:r>
        <w:rPr>
          <w:spacing w:val="-7"/>
        </w:rPr>
        <w:t> </w:t>
      </w:r>
      <w:r>
        <w:rPr/>
        <w:t>Assentamento</w:t>
      </w:r>
      <w:r>
        <w:rPr>
          <w:spacing w:val="-2"/>
        </w:rPr>
        <w:t> </w:t>
      </w:r>
      <w:r>
        <w:rPr/>
        <w:t>Serra</w:t>
      </w:r>
      <w:r>
        <w:rPr>
          <w:spacing w:val="-3"/>
        </w:rPr>
        <w:t> </w:t>
      </w:r>
      <w:r>
        <w:rPr/>
        <w:t>Negra. O nobre vereador Benjamim, também solicitou voto de pesar em nome de todos pelo falecimento da jovem Ingred Vitória e presta os seus sentimentos aos familiares, como também pede desculpas a todos se na sessão anterior destratou alguém, esta não era e nunca será sua atitude, portanto, mais uma vez, peço desculpa. O vereador Pedro Henrique falou para todos sobre a sua satisfação em saber que a vila de Nazaré e da COHAB vai</w:t>
      </w:r>
      <w:r>
        <w:rPr>
          <w:spacing w:val="-15"/>
        </w:rPr>
        <w:t> </w:t>
      </w:r>
      <w:r>
        <w:rPr/>
        <w:t>ser</w:t>
      </w:r>
      <w:r>
        <w:rPr>
          <w:spacing w:val="-15"/>
        </w:rPr>
        <w:t> </w:t>
      </w:r>
      <w:r>
        <w:rPr/>
        <w:t>feito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saneamento</w:t>
      </w:r>
      <w:r>
        <w:rPr>
          <w:spacing w:val="-15"/>
        </w:rPr>
        <w:t> </w:t>
      </w:r>
      <w:r>
        <w:rPr/>
        <w:t>básico.</w:t>
      </w:r>
      <w:r>
        <w:rPr>
          <w:spacing w:val="-15"/>
        </w:rPr>
        <w:t> </w:t>
      </w:r>
      <w:r>
        <w:rPr/>
        <w:t>Solicita</w:t>
      </w:r>
      <w:r>
        <w:rPr>
          <w:spacing w:val="-15"/>
        </w:rPr>
        <w:t> </w:t>
      </w:r>
      <w:r>
        <w:rPr/>
        <w:t>também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Exma.</w:t>
      </w:r>
      <w:r>
        <w:rPr>
          <w:spacing w:val="-15"/>
        </w:rPr>
        <w:t> </w:t>
      </w:r>
      <w:r>
        <w:rPr/>
        <w:t>Sra.</w:t>
      </w:r>
      <w:r>
        <w:rPr>
          <w:spacing w:val="-15"/>
        </w:rPr>
        <w:t> </w:t>
      </w:r>
      <w:r>
        <w:rPr/>
        <w:t>Prefeita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devidas</w:t>
      </w:r>
      <w:r>
        <w:rPr>
          <w:spacing w:val="-15"/>
        </w:rPr>
        <w:t> </w:t>
      </w:r>
      <w:r>
        <w:rPr/>
        <w:t>providências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iluminação pública na Avenida que dá acesso a Igreja Santa Rosa como também na Rua Pereira Maciel. Os nobres vereadores</w:t>
      </w:r>
      <w:r>
        <w:rPr>
          <w:spacing w:val="-8"/>
        </w:rPr>
        <w:t> </w:t>
      </w:r>
      <w:r>
        <w:rPr/>
        <w:t>Victor</w:t>
      </w:r>
      <w:r>
        <w:rPr>
          <w:spacing w:val="-4"/>
        </w:rPr>
        <w:t> </w:t>
      </w:r>
      <w:r>
        <w:rPr/>
        <w:t>Laert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Tiago</w:t>
      </w:r>
      <w:r>
        <w:rPr>
          <w:spacing w:val="-6"/>
        </w:rPr>
        <w:t> </w:t>
      </w:r>
      <w:r>
        <w:rPr/>
        <w:t>Sobral,</w:t>
      </w:r>
      <w:r>
        <w:rPr>
          <w:spacing w:val="-5"/>
        </w:rPr>
        <w:t> </w:t>
      </w:r>
      <w:r>
        <w:rPr/>
        <w:t>parabenizaram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Esporte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nosso</w:t>
      </w:r>
      <w:r>
        <w:rPr>
          <w:spacing w:val="-6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Galego</w:t>
      </w:r>
      <w:r>
        <w:rPr>
          <w:spacing w:val="-6"/>
        </w:rPr>
        <w:t> </w:t>
      </w:r>
      <w:r>
        <w:rPr/>
        <w:t>pela brilhante abertura dos jogos escolares. O Exmo. Sr. Presidente agradeceu aos nobres vereadores pelo evento aqui</w:t>
      </w:r>
      <w:r>
        <w:rPr>
          <w:spacing w:val="-15"/>
        </w:rPr>
        <w:t> </w:t>
      </w:r>
      <w:r>
        <w:rPr/>
        <w:t>realizado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disse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seu</w:t>
      </w:r>
      <w:r>
        <w:rPr>
          <w:spacing w:val="-15"/>
        </w:rPr>
        <w:t> </w:t>
      </w:r>
      <w:r>
        <w:rPr/>
        <w:t>desejo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fazer</w:t>
      </w:r>
      <w:r>
        <w:rPr>
          <w:spacing w:val="-15"/>
        </w:rPr>
        <w:t> </w:t>
      </w:r>
      <w:r>
        <w:rPr/>
        <w:t>cada</w:t>
      </w:r>
      <w:r>
        <w:rPr>
          <w:spacing w:val="-15"/>
        </w:rPr>
        <w:t> </w:t>
      </w:r>
      <w:r>
        <w:rPr/>
        <w:t>vez</w:t>
      </w:r>
      <w:r>
        <w:rPr>
          <w:spacing w:val="-15"/>
        </w:rPr>
        <w:t> </w:t>
      </w:r>
      <w:r>
        <w:rPr/>
        <w:t>melhor,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apoio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todos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vereadores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funcionários. Obrigado a todos. A festa é nossa pois somos todos unidos nesta Casa Legislativa. Nada mais tendo a tratar o Exmo. Sr. Presidente agradeceu a presença de todos e convida a todos conforme o nosso calendário do 1° Período Legislativo do ano de 2025. E, para constar, eu Maria Anita Nery Gomes, Funcionária Pública Municipal desta Casa Legislativa lavrei a presente ata a qual lida será submetida a aprovação pelos senhores vereadores presentes, se a mesma estiver conforme. Aprovada por 9x0.</w:t>
      </w:r>
    </w:p>
    <w:sectPr>
      <w:pgSz w:w="11900" w:h="16820"/>
      <w:pgMar w:header="806" w:footer="907" w:top="1600" w:bottom="110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833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1850517</wp:posOffset>
              </wp:positionH>
              <wp:positionV relativeFrom="page">
                <wp:posOffset>10041552</wp:posOffset>
              </wp:positionV>
              <wp:extent cx="4036060" cy="2673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3606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3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673462pt;width:317.8pt;height:21.05pt;mso-position-horizontal-relative:page;mso-position-vertical-relative:page;z-index:-15757824" type="#_x0000_t202" id="docshape3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8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37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509905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9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40.15pt;height:11pt;mso-position-horizontal-relative:page;mso-position-vertical-relative:page;z-index:-15757312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2025-07-21T12:21:51Z</dcterms:created>
  <dcterms:modified xsi:type="dcterms:W3CDTF">2025-07-21T12:21:51Z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