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"/>
      </w:pPr>
    </w:p>
    <w:p>
      <w:pPr>
        <w:pStyle w:val="BodyText"/>
        <w:ind w:left="67" w:right="6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435609</wp:posOffset>
                </wp:positionH>
                <wp:positionV relativeFrom="paragraph">
                  <wp:posOffset>-171759</wp:posOffset>
                </wp:positionV>
                <wp:extent cx="668782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-13.524336pt;width:526.580pt;height:.75pt;mso-position-horizontal-relative:page;mso-position-vertical-relative:paragraph;z-index:15728640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Ata da Vigésima Quinta Sessão Ordinária do Primeiro Período Legislativo de 2025 Aos vinte e oito dias do mês de maio do ano de dois mil e vinte e cinco, às onze horas, no Plenário da Câmara Municipal, sob a presidência do Excelentíssimo Senhor Vereador Gilberto Quirino de Sá, foi declarada aberta a Vigésima Quinta Sessão Ordinária do Primeiro Período Legislativo do corrente ano. O Presidente, após cumprimentar os Senhores Vereadores Presentes: Pedro Gomes Vilarim Júnior, Túlio Vinicius de Sá Laranjeira</w:t>
      </w:r>
      <w:r>
        <w:rPr>
          <w:spacing w:val="-7"/>
        </w:rPr>
        <w:t> </w:t>
      </w:r>
      <w:r>
        <w:rPr/>
        <w:t>Ferraz,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Alice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7"/>
        </w:rPr>
        <w:t> </w:t>
      </w:r>
      <w:r>
        <w:rPr/>
        <w:t>Leal</w:t>
      </w:r>
      <w:r>
        <w:rPr>
          <w:spacing w:val="-3"/>
        </w:rPr>
        <w:t> </w:t>
      </w:r>
      <w:r>
        <w:rPr/>
        <w:t>Numeriano</w:t>
      </w:r>
      <w:r>
        <w:rPr>
          <w:spacing w:val="-2"/>
        </w:rPr>
        <w:t> </w:t>
      </w:r>
      <w:r>
        <w:rPr/>
        <w:t>Sá,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7"/>
        </w:rPr>
        <w:t> </w:t>
      </w:r>
      <w:r>
        <w:rPr/>
        <w:t>Ferraz Moura Maniçoba,</w:t>
      </w:r>
      <w:r>
        <w:rPr>
          <w:spacing w:val="-3"/>
        </w:rPr>
        <w:t> </w:t>
      </w:r>
      <w:r>
        <w:rPr/>
        <w:t>Benjamim</w:t>
      </w:r>
      <w:r>
        <w:rPr>
          <w:spacing w:val="-2"/>
        </w:rPr>
        <w:t> </w:t>
      </w:r>
      <w:r>
        <w:rPr/>
        <w:t>José</w:t>
      </w:r>
      <w:r>
        <w:rPr>
          <w:spacing w:val="-4"/>
        </w:rPr>
        <w:t> </w:t>
      </w:r>
      <w:r>
        <w:rPr/>
        <w:t>Nunes</w:t>
      </w:r>
      <w:r>
        <w:rPr>
          <w:spacing w:val="-3"/>
        </w:rPr>
        <w:t> </w:t>
      </w:r>
      <w:r>
        <w:rPr/>
        <w:t>Filho, Esequiel</w:t>
      </w:r>
      <w:r>
        <w:rPr>
          <w:spacing w:val="-1"/>
        </w:rPr>
        <w:t> </w:t>
      </w:r>
      <w:r>
        <w:rPr/>
        <w:t>Rodrigues de</w:t>
      </w:r>
      <w:r>
        <w:rPr>
          <w:spacing w:val="-4"/>
        </w:rPr>
        <w:t> </w:t>
      </w:r>
      <w:r>
        <w:rPr/>
        <w:t>Aquino, Francisco Ferraz</w:t>
      </w:r>
      <w:r>
        <w:rPr>
          <w:spacing w:val="-3"/>
        </w:rPr>
        <w:t> </w:t>
      </w:r>
      <w:r>
        <w:rPr/>
        <w:t>Novaes</w:t>
      </w:r>
      <w:r>
        <w:rPr>
          <w:spacing w:val="-3"/>
        </w:rPr>
        <w:t> </w:t>
      </w:r>
      <w:r>
        <w:rPr/>
        <w:t>Neto,</w:t>
      </w:r>
      <w:r>
        <w:rPr>
          <w:spacing w:val="-3"/>
        </w:rPr>
        <w:t> </w:t>
      </w:r>
      <w:r>
        <w:rPr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Novaes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 Lira,</w:t>
      </w:r>
      <w:r>
        <w:rPr>
          <w:spacing w:val="-6"/>
        </w:rPr>
        <w:t> </w:t>
      </w:r>
      <w:r>
        <w:rPr/>
        <w:t>Talles</w:t>
      </w:r>
      <w:r>
        <w:rPr>
          <w:spacing w:val="-3"/>
        </w:rPr>
        <w:t> </w:t>
      </w:r>
      <w:r>
        <w:rPr/>
        <w:t>Welles</w:t>
      </w:r>
      <w:r>
        <w:rPr>
          <w:spacing w:val="-6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Sá Cruz e Souza, Tiago Sobral Ferraz de Moura Maniçoba e Victor Laert dos Santos Sá, convidou-os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tomarem</w:t>
      </w:r>
      <w:r>
        <w:rPr>
          <w:spacing w:val="-18"/>
        </w:rPr>
        <w:t> </w:t>
      </w:r>
      <w:r>
        <w:rPr/>
        <w:t>seus</w:t>
      </w:r>
      <w:r>
        <w:rPr>
          <w:spacing w:val="-17"/>
        </w:rPr>
        <w:t> </w:t>
      </w:r>
      <w:r>
        <w:rPr/>
        <w:t>lugares</w:t>
      </w:r>
      <w:r>
        <w:rPr>
          <w:spacing w:val="-18"/>
        </w:rPr>
        <w:t> </w:t>
      </w: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8"/>
        </w:rPr>
        <w:t> </w:t>
      </w:r>
      <w:r>
        <w:rPr/>
        <w:t>início</w:t>
      </w:r>
      <w:r>
        <w:rPr>
          <w:spacing w:val="-17"/>
        </w:rPr>
        <w:t> </w:t>
      </w:r>
      <w:r>
        <w:rPr/>
        <w:t>dos</w:t>
      </w:r>
      <w:r>
        <w:rPr>
          <w:spacing w:val="-17"/>
        </w:rPr>
        <w:t> </w:t>
      </w:r>
      <w:r>
        <w:rPr/>
        <w:t>trabalhos.</w:t>
      </w:r>
      <w:r>
        <w:rPr>
          <w:spacing w:val="-16"/>
        </w:rPr>
        <w:t> </w:t>
      </w:r>
      <w:r>
        <w:rPr/>
        <w:t>Na</w:t>
      </w:r>
      <w:r>
        <w:rPr>
          <w:spacing w:val="-17"/>
        </w:rPr>
        <w:t> </w:t>
      </w:r>
      <w:r>
        <w:rPr/>
        <w:t>sequência,</w:t>
      </w:r>
      <w:r>
        <w:rPr>
          <w:spacing w:val="-18"/>
        </w:rPr>
        <w:t> </w:t>
      </w:r>
      <w:r>
        <w:rPr/>
        <w:t>o</w:t>
      </w:r>
      <w:r>
        <w:rPr>
          <w:spacing w:val="-17"/>
        </w:rPr>
        <w:t> </w:t>
      </w:r>
      <w:r>
        <w:rPr/>
        <w:t>Presidente autorizou a funcionária Bruna Larissa de Sá Silva a ocupar seu assento, a fim de realizar as devidas anotações relativas à presente Sessão. Prosseguindo, o Presidente declarou aberta a fase destinada à leitura das matérias constantes do expediente. Na oportunidade, foi</w:t>
      </w:r>
      <w:r>
        <w:rPr>
          <w:spacing w:val="-9"/>
        </w:rPr>
        <w:t> </w:t>
      </w:r>
      <w:r>
        <w:rPr/>
        <w:t>convidado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Excelentíssimo</w:t>
      </w:r>
      <w:r>
        <w:rPr>
          <w:spacing w:val="-8"/>
        </w:rPr>
        <w:t> </w:t>
      </w:r>
      <w:r>
        <w:rPr/>
        <w:t>Senhor</w:t>
      </w:r>
      <w:r>
        <w:rPr>
          <w:spacing w:val="-10"/>
        </w:rPr>
        <w:t> </w:t>
      </w:r>
      <w:r>
        <w:rPr/>
        <w:t>Vereador</w:t>
      </w:r>
      <w:r>
        <w:rPr>
          <w:spacing w:val="-10"/>
        </w:rPr>
        <w:t> </w:t>
      </w:r>
      <w:r>
        <w:rPr/>
        <w:t>Gilberto</w:t>
      </w:r>
      <w:r>
        <w:rPr>
          <w:spacing w:val="-2"/>
        </w:rPr>
        <w:t> </w:t>
      </w:r>
      <w:r>
        <w:rPr/>
        <w:t>Quirino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apresentar</w:t>
      </w:r>
      <w:r>
        <w:rPr>
          <w:spacing w:val="-10"/>
        </w:rPr>
        <w:t> </w:t>
      </w:r>
      <w:r>
        <w:rPr/>
        <w:t>o Requerimento nº 32/2025, de autoria da Mesa Diretora. Em ato contínuo, o Presidente convocou o Excelentíssimo Senhor Vereador Benjamin José Nunes Filho para apresentar os Pareceres nºs 47 e 48/2025, ambos emanados da Comissão de Constituição, Justiça e Redação.</w:t>
      </w:r>
      <w:r>
        <w:rPr>
          <w:spacing w:val="-6"/>
        </w:rPr>
        <w:t> </w:t>
      </w:r>
      <w:r>
        <w:rPr/>
        <w:t>Na</w:t>
      </w:r>
      <w:r>
        <w:rPr>
          <w:spacing w:val="-12"/>
        </w:rPr>
        <w:t> </w:t>
      </w:r>
      <w:r>
        <w:rPr/>
        <w:t>sequência,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Excelentíssimo</w:t>
      </w:r>
      <w:r>
        <w:rPr>
          <w:spacing w:val="-8"/>
        </w:rPr>
        <w:t> </w:t>
      </w:r>
      <w:r>
        <w:rPr/>
        <w:t>Senhor</w:t>
      </w:r>
      <w:r>
        <w:rPr>
          <w:spacing w:val="-10"/>
        </w:rPr>
        <w:t> </w:t>
      </w:r>
      <w:r>
        <w:rPr/>
        <w:t>Vereador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Ferraz</w:t>
      </w:r>
      <w:r>
        <w:rPr>
          <w:spacing w:val="-8"/>
        </w:rPr>
        <w:t> </w:t>
      </w:r>
      <w:r>
        <w:rPr/>
        <w:t>Novaes</w:t>
      </w:r>
      <w:r>
        <w:rPr>
          <w:spacing w:val="-6"/>
        </w:rPr>
        <w:t> </w:t>
      </w:r>
      <w:r>
        <w:rPr/>
        <w:t>Neto foi convidado a apresentar os Pareceres nºs 09 e 10/2025, todos exarados pela Comissão de Finanças e Orçamento. Não havendo mais matérias a serem tratadas no expediente, o Presidente deu por aberta a Ordem do Dia. De imediato, foi colocado em votação o Requerimento</w:t>
      </w:r>
      <w:r>
        <w:rPr>
          <w:spacing w:val="-13"/>
        </w:rPr>
        <w:t> </w:t>
      </w:r>
      <w:r>
        <w:rPr/>
        <w:t>nº</w:t>
      </w:r>
      <w:r>
        <w:rPr>
          <w:spacing w:val="-13"/>
        </w:rPr>
        <w:t> </w:t>
      </w:r>
      <w:r>
        <w:rPr/>
        <w:t>32/2025,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autoria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Mesa</w:t>
      </w:r>
      <w:r>
        <w:rPr>
          <w:spacing w:val="-12"/>
        </w:rPr>
        <w:t> </w:t>
      </w:r>
      <w:r>
        <w:rPr/>
        <w:t>Diretora,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solicita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quebra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interstício, com a urgência que o caso requer, para viabilizar a realização de mais uma Sessão Ordinária,</w:t>
      </w:r>
      <w:r>
        <w:rPr>
          <w:spacing w:val="-18"/>
        </w:rPr>
        <w:t> </w:t>
      </w:r>
      <w:r>
        <w:rPr/>
        <w:t>imediatamente</w:t>
      </w:r>
      <w:r>
        <w:rPr>
          <w:spacing w:val="-17"/>
        </w:rPr>
        <w:t> </w:t>
      </w:r>
      <w:r>
        <w:rPr/>
        <w:t>após</w:t>
      </w:r>
      <w:r>
        <w:rPr>
          <w:spacing w:val="-18"/>
        </w:rPr>
        <w:t> </w:t>
      </w:r>
      <w:r>
        <w:rPr/>
        <w:t>o</w:t>
      </w:r>
      <w:r>
        <w:rPr>
          <w:spacing w:val="-17"/>
        </w:rPr>
        <w:t> </w:t>
      </w:r>
      <w:r>
        <w:rPr/>
        <w:t>encerramento</w:t>
      </w:r>
      <w:r>
        <w:rPr>
          <w:spacing w:val="-18"/>
        </w:rPr>
        <w:t> </w:t>
      </w:r>
      <w:r>
        <w:rPr/>
        <w:t>desta,</w:t>
      </w:r>
      <w:r>
        <w:rPr>
          <w:spacing w:val="-17"/>
        </w:rPr>
        <w:t> </w:t>
      </w:r>
      <w:r>
        <w:rPr/>
        <w:t>com</w:t>
      </w:r>
      <w:r>
        <w:rPr>
          <w:spacing w:val="-18"/>
        </w:rPr>
        <w:t> </w:t>
      </w:r>
      <w:r>
        <w:rPr/>
        <w:t>o</w:t>
      </w:r>
      <w:r>
        <w:rPr>
          <w:spacing w:val="-16"/>
        </w:rPr>
        <w:t> </w:t>
      </w:r>
      <w:r>
        <w:rPr/>
        <w:t>objetivo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conferir</w:t>
      </w:r>
      <w:r>
        <w:rPr>
          <w:spacing w:val="-18"/>
        </w:rPr>
        <w:t> </w:t>
      </w:r>
      <w:r>
        <w:rPr/>
        <w:t>celeridade e incluir na Ordem do Dia a deliberação dos projetos em tramitação. Submetido à apreciação do Plenário, o referido Requerimento foi aprovado por 9x0. Dando prosseguimento aos trabalhos, o Presidente colocou em votação o Parecer nº 47/2025, de autoria da Comissão de Constituição, Justiça e Redação, ao Projeto de Resolução nº 18/2025, da Mesa Diretora, que "Dispõe sobre a concessão de licença à Vereadora Ana Alice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Leal</w:t>
      </w:r>
      <w:r>
        <w:rPr>
          <w:spacing w:val="-9"/>
        </w:rPr>
        <w:t> </w:t>
      </w:r>
      <w:r>
        <w:rPr/>
        <w:t>Numeriano</w:t>
      </w:r>
      <w:r>
        <w:rPr>
          <w:spacing w:val="-8"/>
        </w:rPr>
        <w:t> </w:t>
      </w:r>
      <w:r>
        <w:rPr/>
        <w:t>Sá,</w:t>
      </w:r>
      <w:r>
        <w:rPr>
          <w:spacing w:val="-6"/>
        </w:rPr>
        <w:t> </w:t>
      </w:r>
      <w:r>
        <w:rPr/>
        <w:t>para</w:t>
      </w:r>
      <w:r>
        <w:rPr>
          <w:spacing w:val="-8"/>
        </w:rPr>
        <w:t> </w:t>
      </w:r>
      <w:r>
        <w:rPr/>
        <w:t>afastamento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cargo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prazo indeterminado,</w:t>
      </w:r>
      <w:r>
        <w:rPr>
          <w:spacing w:val="-6"/>
        </w:rPr>
        <w:t> </w:t>
      </w:r>
      <w:r>
        <w:rPr/>
        <w:t>a fim de exercer a função de Secretária Municipal", sendo o Parecer aprovado por 9x0. Na sequência,</w:t>
      </w:r>
      <w:r>
        <w:rPr>
          <w:spacing w:val="-5"/>
        </w:rPr>
        <w:t> </w:t>
      </w:r>
      <w:r>
        <w:rPr/>
        <w:t>foi</w:t>
      </w:r>
      <w:r>
        <w:rPr>
          <w:spacing w:val="-8"/>
        </w:rPr>
        <w:t> </w:t>
      </w:r>
      <w:r>
        <w:rPr/>
        <w:t>colocado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votação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Parecer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/>
        <w:t>48/2025,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mesma</w:t>
      </w:r>
      <w:r>
        <w:rPr>
          <w:spacing w:val="-7"/>
        </w:rPr>
        <w:t> </w:t>
      </w:r>
      <w:r>
        <w:rPr/>
        <w:t>Comissão,</w:t>
      </w:r>
      <w:r>
        <w:rPr>
          <w:spacing w:val="-5"/>
        </w:rPr>
        <w:t> </w:t>
      </w:r>
      <w:r>
        <w:rPr/>
        <w:t>ao</w:t>
      </w:r>
      <w:r>
        <w:rPr>
          <w:spacing w:val="-7"/>
        </w:rPr>
        <w:t> </w:t>
      </w:r>
      <w:r>
        <w:rPr/>
        <w:t>Projeto de Resolução nº 19/2025, da Mesa Diretora, que "Dispõe</w:t>
      </w:r>
      <w:r>
        <w:rPr>
          <w:spacing w:val="-2"/>
        </w:rPr>
        <w:t> </w:t>
      </w:r>
      <w:r>
        <w:rPr/>
        <w:t>sobre a concessão de licença</w:t>
      </w:r>
      <w:r>
        <w:rPr>
          <w:spacing w:val="-6"/>
        </w:rPr>
        <w:t> </w:t>
      </w:r>
      <w:r>
        <w:rPr/>
        <w:t>ao Vereador Pedro Henrique Novaes de Sousa Lira, para afastamento do cargo por prazo indeterminado, para o exercício da função de Secretário Municipal", sendo o mesmo igualmente aprovado por unanimidade. Subsequentemente, o Presidente submeteu à votação o Parecer nº 09/2025, da Comissão de Finanças e Orçamento, relativo ao Projeto de Resolução nº 18/2025, da Mesa Diretora, o qual foi aprovado por unanimidade. Em seguida, foi colocado em</w:t>
      </w:r>
      <w:r>
        <w:rPr>
          <w:spacing w:val="-5"/>
        </w:rPr>
        <w:t> </w:t>
      </w:r>
      <w:r>
        <w:rPr/>
        <w:t>votação o</w:t>
      </w:r>
      <w:r>
        <w:rPr>
          <w:spacing w:val="-5"/>
        </w:rPr>
        <w:t> </w:t>
      </w:r>
      <w:r>
        <w:rPr/>
        <w:t>Parecer</w:t>
      </w:r>
      <w:r>
        <w:rPr>
          <w:spacing w:val="-1"/>
        </w:rPr>
        <w:t> </w:t>
      </w:r>
      <w:r>
        <w:rPr/>
        <w:t>nº 10/2025, da</w:t>
      </w:r>
      <w:r>
        <w:rPr>
          <w:spacing w:val="-4"/>
        </w:rPr>
        <w:t> </w:t>
      </w:r>
      <w:r>
        <w:rPr/>
        <w:t>referida Comissão, atinente ao Projeto de Resolução nº 19/2025, que também foi aprovado pela unanimidade dos presentes.</w:t>
      </w:r>
      <w:r>
        <w:rPr>
          <w:spacing w:val="40"/>
        </w:rPr>
        <w:t> </w:t>
      </w:r>
      <w:r>
        <w:rPr/>
        <w:t>Dando</w:t>
      </w:r>
      <w:r>
        <w:rPr>
          <w:spacing w:val="40"/>
        </w:rPr>
        <w:t> </w:t>
      </w:r>
      <w:r>
        <w:rPr/>
        <w:t>continuidade,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Presidente</w:t>
      </w:r>
      <w:r>
        <w:rPr>
          <w:spacing w:val="40"/>
        </w:rPr>
        <w:t> </w:t>
      </w:r>
      <w:r>
        <w:rPr/>
        <w:t>declarou</w:t>
      </w:r>
      <w:r>
        <w:rPr>
          <w:spacing w:val="40"/>
        </w:rPr>
        <w:t> </w:t>
      </w:r>
      <w:r>
        <w:rPr/>
        <w:t>aberta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Primeira</w:t>
      </w:r>
      <w:r>
        <w:rPr>
          <w:spacing w:val="40"/>
        </w:rPr>
        <w:t> </w:t>
      </w:r>
      <w:r>
        <w:rPr/>
        <w:t>Discussão</w:t>
      </w:r>
      <w:r>
        <w:rPr>
          <w:spacing w:val="40"/>
        </w:rPr>
        <w:t> </w:t>
      </w:r>
      <w:r>
        <w:rPr/>
        <w:t>do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6" w:footer="907" w:top="1600" w:bottom="1100" w:left="850" w:right="850"/>
          <w:pgNumType w:start="1"/>
        </w:sectPr>
      </w:pPr>
    </w:p>
    <w:p>
      <w:pPr>
        <w:pStyle w:val="BodyText"/>
        <w:spacing w:before="76"/>
        <w:ind w:left="67" w:right="6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435609</wp:posOffset>
                </wp:positionH>
                <wp:positionV relativeFrom="paragraph">
                  <wp:posOffset>50473</wp:posOffset>
                </wp:positionV>
                <wp:extent cx="668782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6878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820" h="9525">
                              <a:moveTo>
                                <a:pt x="668756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687566" y="9525"/>
                              </a:lnTo>
                              <a:lnTo>
                                <a:pt x="66875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299999pt;margin-top:3.974297pt;width:526.580pt;height:.75pt;mso-position-horizontal-relative:page;mso-position-vertical-relative:paragraph;z-index:1572915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Projeto de Resolução nº 18/2025, da Mesa Diretora, que "Dispõe sobre a concessão de licença à Vereadora Ana Alice de Souza Leal Numeriano Sá, para afastamento do cargo por</w:t>
      </w:r>
      <w:r>
        <w:rPr>
          <w:spacing w:val="-1"/>
        </w:rPr>
        <w:t> </w:t>
      </w:r>
      <w:r>
        <w:rPr/>
        <w:t>prazo indeterminado, com vistas ao exercício da função de Secretária Municipal". Na sequência, declarou aberta a Primeira Discussão do Projeto de Resolução nº 19/2025, da Mesa Diretora, que "Dispõe sobre a concessão de licença ao Vereador Pedro Henrique </w:t>
      </w:r>
      <w:r>
        <w:rPr>
          <w:spacing w:val="-2"/>
        </w:rPr>
        <w:t>Novaes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Sousa</w:t>
      </w:r>
      <w:r>
        <w:rPr>
          <w:spacing w:val="-10"/>
        </w:rPr>
        <w:t> </w:t>
      </w:r>
      <w:r>
        <w:rPr>
          <w:spacing w:val="-2"/>
        </w:rPr>
        <w:t>Lira,</w:t>
      </w:r>
      <w:r>
        <w:rPr>
          <w:spacing w:val="-8"/>
        </w:rPr>
        <w:t> </w:t>
      </w:r>
      <w:r>
        <w:rPr>
          <w:spacing w:val="-2"/>
        </w:rPr>
        <w:t>para</w:t>
      </w:r>
      <w:r>
        <w:rPr>
          <w:spacing w:val="-10"/>
        </w:rPr>
        <w:t> </w:t>
      </w:r>
      <w:r>
        <w:rPr>
          <w:spacing w:val="-2"/>
        </w:rPr>
        <w:t>afastamento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cargo</w:t>
      </w:r>
      <w:r>
        <w:rPr>
          <w:spacing w:val="-11"/>
        </w:rPr>
        <w:t> </w:t>
      </w:r>
      <w:r>
        <w:rPr>
          <w:spacing w:val="-2"/>
        </w:rPr>
        <w:t>por</w:t>
      </w:r>
      <w:r>
        <w:rPr>
          <w:spacing w:val="-12"/>
        </w:rPr>
        <w:t> </w:t>
      </w:r>
      <w:r>
        <w:rPr>
          <w:spacing w:val="-2"/>
        </w:rPr>
        <w:t>prazo</w:t>
      </w:r>
      <w:r>
        <w:rPr>
          <w:spacing w:val="-11"/>
        </w:rPr>
        <w:t> </w:t>
      </w:r>
      <w:r>
        <w:rPr>
          <w:spacing w:val="-2"/>
        </w:rPr>
        <w:t>indeterminado,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fim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exercer </w:t>
      </w:r>
      <w:r>
        <w:rPr/>
        <w:t>a função de Secretário Municipal". Em seguida, nada mais havendo a tratar, o Excelentíssimo Senhor Presidente Gilberto Quirino de Sá deu por encerrada a Vigésima Quinta</w:t>
      </w:r>
      <w:r>
        <w:rPr>
          <w:spacing w:val="-18"/>
        </w:rPr>
        <w:t> </w:t>
      </w:r>
      <w:r>
        <w:rPr/>
        <w:t>Sessão</w:t>
      </w:r>
      <w:r>
        <w:rPr>
          <w:spacing w:val="-17"/>
        </w:rPr>
        <w:t> </w:t>
      </w:r>
      <w:r>
        <w:rPr/>
        <w:t>Ordinária</w:t>
      </w:r>
      <w:r>
        <w:rPr>
          <w:spacing w:val="-18"/>
        </w:rPr>
        <w:t> </w:t>
      </w:r>
      <w:r>
        <w:rPr/>
        <w:t>do</w:t>
      </w:r>
      <w:r>
        <w:rPr>
          <w:spacing w:val="-17"/>
        </w:rPr>
        <w:t> </w:t>
      </w:r>
      <w:r>
        <w:rPr/>
        <w:t>Primeiro</w:t>
      </w:r>
      <w:r>
        <w:rPr>
          <w:spacing w:val="-18"/>
        </w:rPr>
        <w:t> </w:t>
      </w:r>
      <w:r>
        <w:rPr/>
        <w:t>Período</w:t>
      </w:r>
      <w:r>
        <w:rPr>
          <w:spacing w:val="-17"/>
        </w:rPr>
        <w:t> </w:t>
      </w:r>
      <w:r>
        <w:rPr/>
        <w:t>Legislativo</w:t>
      </w:r>
      <w:r>
        <w:rPr>
          <w:spacing w:val="-18"/>
        </w:rPr>
        <w:t> </w:t>
      </w:r>
      <w:r>
        <w:rPr/>
        <w:t>do</w:t>
      </w:r>
      <w:r>
        <w:rPr>
          <w:spacing w:val="-17"/>
        </w:rPr>
        <w:t> </w:t>
      </w:r>
      <w:r>
        <w:rPr/>
        <w:t>ano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dois</w:t>
      </w:r>
      <w:r>
        <w:rPr>
          <w:spacing w:val="-18"/>
        </w:rPr>
        <w:t> </w:t>
      </w:r>
      <w:r>
        <w:rPr/>
        <w:t>mil</w:t>
      </w:r>
      <w:r>
        <w:rPr>
          <w:spacing w:val="-17"/>
        </w:rPr>
        <w:t> </w:t>
      </w:r>
      <w:r>
        <w:rPr/>
        <w:t>e</w:t>
      </w:r>
      <w:r>
        <w:rPr>
          <w:spacing w:val="-18"/>
        </w:rPr>
        <w:t> </w:t>
      </w:r>
      <w:r>
        <w:rPr/>
        <w:t>vinte</w:t>
      </w:r>
      <w:r>
        <w:rPr>
          <w:spacing w:val="-17"/>
        </w:rPr>
        <w:t> </w:t>
      </w:r>
      <w:r>
        <w:rPr/>
        <w:t>e</w:t>
      </w:r>
      <w:r>
        <w:rPr>
          <w:spacing w:val="-18"/>
        </w:rPr>
        <w:t> </w:t>
      </w:r>
      <w:r>
        <w:rPr/>
        <w:t>cinco, agradecendo a presença de todos e convidando-os para a próxima Sessão, que se realizou logo em seguida. E, para que assim se conste, eu, Bruna Larissa de Sá Silva, lavrei a presente ata, a qual, após a leitura, será apresentada à consideração e deliberação dos nobres vereadores, visando sua aprovação, salvo manifestação contrária.</w:t>
      </w:r>
    </w:p>
    <w:sectPr>
      <w:pgSz w:w="11900" w:h="16820"/>
      <w:pgMar w:header="806" w:footer="907" w:top="1600" w:bottom="110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5755776" id="docshape2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1850517</wp:posOffset>
              </wp:positionH>
              <wp:positionV relativeFrom="page">
                <wp:posOffset>10041552</wp:posOffset>
              </wp:positionV>
              <wp:extent cx="4036060" cy="2673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3606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159" w:right="18" w:hanging="140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Fausto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Ferraz,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183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Floresta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(87)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3877-2500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http://</w:t>
                          </w:r>
                          <w:r>
                            <w:rPr>
                              <w:rFonts w:ascii="Georgia" w:hAnsi="Georgia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oresta.pe.leg.br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37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camaramunicipal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orestape@gmail.com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710007pt;margin-top:790.673462pt;width:317.8pt;height:21.05pt;mso-position-horizontal-relative:page;mso-position-vertical-relative:page;z-index:-15755264" type="#_x0000_t202" id="docshape3" filled="false" stroked="false">
              <v:textbox inset="0,0,0,0">
                <w:txbxContent>
                  <w:p>
                    <w:pPr>
                      <w:spacing w:line="247" w:lineRule="auto" w:before="18"/>
                      <w:ind w:left="159" w:right="18" w:hanging="140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Coronel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Fausto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Ferraz,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183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Floresta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PE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(87)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3877-2500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http://</w:t>
                    </w:r>
                    <w:r>
                      <w:rPr>
                        <w:rFonts w:ascii="Georgia" w:hAnsi="Georgia"/>
                        <w:i/>
                        <w:spacing w:val="80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Georgia" w:hAnsi="Georgia"/>
                          <w:i/>
                          <w:sz w:val="16"/>
                        </w:rPr>
                        <w:t>www.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oresta.pe.leg.br</w:t>
                      </w:r>
                    </w:hyperlink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37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sz w:val="16"/>
                        </w:rPr>
                        <w:t>camaramunicipal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orestape@gmail.com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509905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99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220001pt;margin-top:823.097473pt;width:40.15pt;height:11pt;mso-position-horizontal-relative:page;mso-position-vertical-relative:page;z-index:-15754752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9680">
          <wp:simplePos x="0" y="0"/>
          <wp:positionH relativeFrom="page">
            <wp:posOffset>626109</wp:posOffset>
          </wp:positionH>
          <wp:positionV relativeFrom="page">
            <wp:posOffset>511848</wp:posOffset>
          </wp:positionV>
          <wp:extent cx="719454" cy="5036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503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2201036</wp:posOffset>
              </wp:positionH>
              <wp:positionV relativeFrom="page">
                <wp:posOffset>652979</wp:posOffset>
              </wp:positionV>
              <wp:extent cx="3373754" cy="2216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373754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5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309998pt;margin-top:51.415726pt;width:265.650pt;height:17.45pt;mso-position-horizontal-relative:page;mso-position-vertical-relative:page;z-index:-15756288" type="#_x0000_t202" id="docshape1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-15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2025-07-21T12:40:43Z</dcterms:created>
  <dcterms:modified xsi:type="dcterms:W3CDTF">2025-07-21T12:40:43Z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para Microsoft 365</vt:lpwstr>
  </property>
</Properties>
</file>